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B9F3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400V低压电力设备预防性电气试验作业</w:t>
      </w:r>
    </w:p>
    <w:p w14:paraId="3F99C3C3">
      <w:pPr>
        <w:spacing w:before="480" w:after="480" w:line="288" w:lineRule="auto"/>
        <w:ind w:left="0"/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技术要求</w:t>
      </w:r>
    </w:p>
    <w:p w14:paraId="2ADCB2D2">
      <w:pPr>
        <w:spacing w:before="380" w:after="140" w:line="288" w:lineRule="auto"/>
        <w:ind w:left="0"/>
        <w:jc w:val="left"/>
        <w:outlineLvl w:val="0"/>
        <w:rPr>
          <w:rFonts w:hint="eastAsia" w:ascii="宋体" w:hAnsi="宋体" w:eastAsia="宋体" w:cs="宋体"/>
        </w:rPr>
      </w:pPr>
      <w:bookmarkStart w:id="0" w:name="heading_0"/>
      <w:r>
        <w:rPr>
          <w:rFonts w:hint="eastAsia" w:ascii="宋体" w:hAnsi="宋体" w:eastAsia="宋体" w:cs="宋体"/>
          <w:b/>
          <w:sz w:val="36"/>
        </w:rPr>
        <w:t>一</w:t>
      </w:r>
      <w:r>
        <w:rPr>
          <w:rFonts w:hint="eastAsia" w:ascii="宋体" w:hAnsi="宋体" w:eastAsia="宋体" w:cs="宋体"/>
          <w:b/>
          <w:sz w:val="32"/>
          <w:szCs w:val="32"/>
        </w:rPr>
        <w:t>、总则</w:t>
      </w:r>
      <w:bookmarkEnd w:id="0"/>
    </w:p>
    <w:p w14:paraId="4E11C7C6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1" w:name="heading_2"/>
      <w:r>
        <w:rPr>
          <w:rFonts w:hint="eastAsia" w:ascii="宋体" w:hAnsi="宋体" w:eastAsia="宋体" w:cs="宋体"/>
          <w:b/>
          <w:sz w:val="28"/>
          <w:szCs w:val="28"/>
        </w:rPr>
        <w:t>1.范围</w:t>
      </w:r>
      <w:bookmarkEnd w:id="1"/>
    </w:p>
    <w:p w14:paraId="120DFC73">
      <w:pPr>
        <w:spacing w:before="120" w:after="120" w:line="360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试验范围</w:t>
      </w:r>
      <w:r>
        <w:rPr>
          <w:rFonts w:hint="eastAsia" w:ascii="宋体" w:hAnsi="宋体" w:eastAsia="宋体" w:cs="宋体"/>
          <w:sz w:val="24"/>
          <w:szCs w:val="24"/>
        </w:rPr>
        <w:t>适用于校园所有交流0.4kV低压供配电设备的预防性电气试验、安全检测及状态评估，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产证面积58万平方，涉及</w:t>
      </w:r>
      <w:r>
        <w:rPr>
          <w:rFonts w:hint="eastAsia" w:ascii="宋体" w:hAnsi="宋体" w:eastAsia="宋体" w:cs="宋体"/>
          <w:sz w:val="24"/>
          <w:szCs w:val="24"/>
        </w:rPr>
        <w:t>高低压配电室（配电间）600 余处；高低压配电柜、配电箱3600 余台 / 套。</w:t>
      </w:r>
    </w:p>
    <w:p w14:paraId="05162BC4">
      <w:pPr>
        <w:spacing w:before="120" w:after="120" w:line="360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涵盖设备如下：</w:t>
      </w:r>
    </w:p>
    <w:p w14:paraId="3DAC1CDC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配电变压器低压侧绕组、低压出线装置；</w:t>
      </w:r>
    </w:p>
    <w:p w14:paraId="0D13B071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400V低压进线柜、出线柜、联络柜、电容补偿柜、动力配电柜；</w:t>
      </w:r>
    </w:p>
    <w:p w14:paraId="6B88562F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楼层配电箱、机房配电箱、室外防水配电箱、末端照明动力箱；</w:t>
      </w:r>
    </w:p>
    <w:p w14:paraId="21227B3E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低压母线、母线槽、铜铝连接排及接线端子；</w:t>
      </w:r>
    </w:p>
    <w:p w14:paraId="4B1BA1B6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0.6/1kV低压电力电缆、控制电缆及电缆接头；</w:t>
      </w:r>
    </w:p>
    <w:p w14:paraId="33E1D099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 微型断路器、塑壳断路器、隔离开关、交流接触器、热继电器；</w:t>
      </w:r>
    </w:p>
    <w:p w14:paraId="123F82C3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 剩余电流保护器（RCD）、浪涌保护器（SPD）；</w:t>
      </w:r>
    </w:p>
    <w:p w14:paraId="57938638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 400V低压动力电机及配套控制回路；</w:t>
      </w:r>
    </w:p>
    <w:p w14:paraId="2AD1B97B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 低压系统接地装置、设备保护接地、等电位联结系统。</w:t>
      </w:r>
    </w:p>
    <w:p w14:paraId="2829467D">
      <w:pPr>
        <w:spacing w:before="380" w:after="14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2" w:name="heading_9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</w:rPr>
        <w:t>、设备试验项目</w:t>
      </w:r>
      <w:bookmarkEnd w:id="2"/>
    </w:p>
    <w:p w14:paraId="304C00F2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3" w:name="heading_10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.1 变压器低压侧试验</w:t>
      </w:r>
      <w:bookmarkEnd w:id="3"/>
    </w:p>
    <w:p w14:paraId="6DE9C892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 绝缘电阻测试：测试绝缘电阻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523D097F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4" w:name="heading_11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.2 低压母线及母线槽试验</w:t>
      </w:r>
      <w:bookmarkEnd w:id="4"/>
    </w:p>
    <w:p w14:paraId="102FB686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 绝缘电阻：测试相间、相对地绝缘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6F595FC4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 接头回路电阻：母线螺栓接头电阻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4E7B31A3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 红外测温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5D939033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5" w:name="heading_12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.3 低压电力电缆试验</w:t>
      </w:r>
      <w:bookmarkEnd w:id="5"/>
    </w:p>
    <w:p w14:paraId="18B41239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 绝缘电阻测试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72222C92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 交流耐压试验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1BFEEBC8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 接头测温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6B24533D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6" w:name="heading_13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.4 低压开关柜、配电箱试验</w:t>
      </w:r>
      <w:bookmarkEnd w:id="6"/>
    </w:p>
    <w:p w14:paraId="6A004E7C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 柜体主回路相间、相对地绝缘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7ACEBCBE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 二次控制回路绝缘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48D93FFF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 保护接地连续性良好，柜体与PE线导通正常，接地回路电阻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572FF071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4. 全柜触头、端子、铜排红外测温，排查发热隐患点位。</w:t>
      </w:r>
    </w:p>
    <w:p w14:paraId="43484BFA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7" w:name="heading_14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.5 开关电器试验（断路器、接触器、隔离开关）</w:t>
      </w:r>
      <w:bookmarkEnd w:id="7"/>
    </w:p>
    <w:p w14:paraId="3C968FEF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 绝缘电阻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19DB91BC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 回路接触电阻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69013338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 脱扣特性试验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2400A3BC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4. 机械操作试验：分合闸操作，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核实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卡滞、弹跳、接触不良等故障。</w:t>
      </w:r>
    </w:p>
    <w:p w14:paraId="204A5776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8" w:name="heading_15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.6 剩余电流保护器（RCD）试验</w:t>
      </w:r>
      <w:bookmarkEnd w:id="8"/>
    </w:p>
    <w:p w14:paraId="292762A0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 额定动作电流动作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情况。</w:t>
      </w:r>
    </w:p>
    <w:p w14:paraId="73EB904F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 模拟测试按钮功能完好，拒动、延时超标、误动。</w:t>
      </w:r>
    </w:p>
    <w:p w14:paraId="407CBEA1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9" w:name="heading_16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.7 浪涌保护器（SPD）试验</w:t>
      </w:r>
      <w:bookmarkEnd w:id="9"/>
    </w:p>
    <w:p w14:paraId="05D7DC3A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 测试直流参考电压、泄漏电流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3A7FACC3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2.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核实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外观开裂、烧蚀、变色、发热，泄漏电流异常增大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等情况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 w14:paraId="759D55C7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10" w:name="heading_17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.8 低压电动机试验</w:t>
      </w:r>
      <w:bookmarkEnd w:id="10"/>
    </w:p>
    <w:p w14:paraId="2BE5A14B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 绕组绝缘电阻；</w:t>
      </w:r>
    </w:p>
    <w:p w14:paraId="759B5C93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 三相绕组直流电阻相间不平衡度；</w:t>
      </w:r>
    </w:p>
    <w:p w14:paraId="5D53298E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 空载运行电流三相平衡，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有无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异常震动、异响、发热；</w:t>
      </w:r>
    </w:p>
    <w:p w14:paraId="10A4C495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4. 电机外壳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有无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接地，虚接、断线问题。</w:t>
      </w:r>
    </w:p>
    <w:p w14:paraId="71A6F420">
      <w:pPr>
        <w:spacing w:before="320" w:after="120" w:line="360" w:lineRule="auto"/>
        <w:ind w:left="0"/>
        <w:jc w:val="left"/>
        <w:outlineLvl w:val="1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11" w:name="heading_18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.9 接地及等电位系统试验</w:t>
      </w:r>
      <w:bookmarkEnd w:id="11"/>
    </w:p>
    <w:p w14:paraId="297D3376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1. 配电室共用接地网电阻，弱电、防雷综合接地系统；</w:t>
      </w:r>
    </w:p>
    <w:p w14:paraId="7F88A347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2. 所有低压设备柜体、桥架、金属外壳等电位联结导通；</w:t>
      </w:r>
    </w:p>
    <w:p w14:paraId="573D54D8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3. 接地引下线。</w:t>
      </w:r>
    </w:p>
    <w:p w14:paraId="2BDA6655">
      <w:pPr>
        <w:spacing w:before="380" w:after="14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bookmarkStart w:id="12" w:name="heading_23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三、资料归档与成果要求</w:t>
      </w:r>
      <w:bookmarkEnd w:id="12"/>
    </w:p>
    <w:p w14:paraId="2FBE781D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逐设备填写标准化试验记录表，明确设备编号、安装位置、试验日期、仪器编号、实测数据、缺陷情况、现场照片；</w:t>
      </w:r>
    </w:p>
    <w:p w14:paraId="35E1703D">
      <w:pPr>
        <w:spacing w:before="120" w:after="120" w:line="360" w:lineRule="auto"/>
        <w:ind w:left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</w:rPr>
        <w:t>编制正式盖章版《电力设备健康评估报告》，报告必须附带完整《设备剩余寿命预测附表》，量化标注每台设备老化等级、预估剩余使用年限；</w:t>
      </w:r>
      <w:bookmarkStart w:id="14" w:name="_GoBack"/>
      <w:bookmarkEnd w:id="14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绘制400V低压系统图。</w:t>
      </w:r>
    </w:p>
    <w:p w14:paraId="07AE3165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sz w:val="24"/>
          <w:szCs w:val="24"/>
        </w:rPr>
        <w:t>搭建标准化校内电力设备隐患电子档案，分类归档全部设备检测原始数据、缺陷实拍影像、试验原始记录；</w:t>
      </w:r>
    </w:p>
    <w:p w14:paraId="4B2827BF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sz w:val="24"/>
          <w:szCs w:val="24"/>
        </w:rPr>
        <w:t>结合现场设备真实运行现状，出具分阶段、分类别专项整改建议方案，清晰划分隐患整改优先级、明确分步实施路径、列明针对性技术处置措施，作为校方后续配电改造、设备更换、隐患治理的技术依据。</w:t>
      </w:r>
    </w:p>
    <w:p w14:paraId="7FC16407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 交付纸质报告一式四份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全套电子档案。</w:t>
      </w:r>
    </w:p>
    <w:p w14:paraId="698101D7">
      <w:pPr>
        <w:spacing w:before="380" w:after="14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bookmarkStart w:id="13" w:name="heading_24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四、人员与仪器资质要求</w:t>
      </w:r>
      <w:bookmarkEnd w:id="13"/>
    </w:p>
    <w:p w14:paraId="26BA8CB2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试验人员必须持有有效特种作业操作证，具备电力预防性试验作业能力；</w:t>
      </w:r>
    </w:p>
    <w:p w14:paraId="38BBC2E6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所有试验仪器必须经法定计量机构检定合格，在检定有效期内使用；</w:t>
      </w:r>
    </w:p>
    <w:p w14:paraId="1DC3D93C">
      <w:p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试验负责人具备同类配电检测项目管理经验，可统筹现场作业、质量管控及成果汇总。</w:t>
      </w:r>
    </w:p>
    <w:p w14:paraId="1B9D65F5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0CB9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4E8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9F33F9C"/>
    <w:rsid w:val="43481C96"/>
    <w:rsid w:val="44FC5A40"/>
    <w:rsid w:val="5E9F0906"/>
    <w:rsid w:val="602040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5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2026-07-02T09:21:00Z</dcterms:created>
  <dc:creator>Apache POI</dc:creator>
  <cp:lastModifiedBy>Administrator</cp:lastModifiedBy>
  <dcterms:modified xsi:type="dcterms:W3CDTF">2026-07-03T01:25:20Z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{"Label":"1","ContentProducer":"001191110102MACQD9K64010000","ProduceID":"7657858418884152289","ReservedCode1":"","ContentPropagator":"","PropagateID":"","ReservedCode2":""}</vt:lpwstr>
  </property>
  <property fmtid="{D5CDD505-2E9C-101B-9397-08002B2CF9AE}" pid="3" name="KSOProductBuildVer">
    <vt:lpwstr>2052-12.8.2.18205</vt:lpwstr>
  </property>
  <property fmtid="{D5CDD505-2E9C-101B-9397-08002B2CF9AE}" pid="4" name="ICV">
    <vt:lpwstr>8BD1A308AF2142F5B5FD419DC2309B79_12</vt:lpwstr>
  </property>
</Properties>
</file>