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4BA25">
      <w:pPr>
        <w:pStyle w:val="3"/>
        <w:pageBreakBefore/>
        <w:numPr>
          <w:ilvl w:val="0"/>
          <w:numId w:val="1"/>
        </w:numPr>
        <w:spacing w:before="0" w:after="0" w:line="460" w:lineRule="exact"/>
        <w:ind w:firstLine="1446"/>
        <w:jc w:val="left"/>
        <w:rPr>
          <w:rFonts w:ascii="宋体" w:hAnsi="宋体" w:cs="宋体"/>
          <w:sz w:val="36"/>
          <w:szCs w:val="36"/>
        </w:rPr>
      </w:pPr>
      <w:bookmarkStart w:id="0" w:name="_Toc33182700"/>
      <w:bookmarkStart w:id="1" w:name="_Toc466974279"/>
      <w:bookmarkStart w:id="2" w:name="_Toc467034201"/>
      <w:bookmarkStart w:id="3" w:name="_Toc462486139"/>
      <w:bookmarkStart w:id="4" w:name="_Toc33182556"/>
      <w:bookmarkStart w:id="5" w:name="_Toc463067503"/>
      <w:bookmarkStart w:id="6" w:name="_Toc463071334"/>
      <w:bookmarkStart w:id="7" w:name="_Toc464451506"/>
      <w:bookmarkStart w:id="8" w:name="_Toc478897901"/>
      <w:bookmarkStart w:id="9" w:name="_Toc462487364"/>
      <w:bookmarkStart w:id="10" w:name="_Toc463071787"/>
      <w:bookmarkStart w:id="11" w:name="_Toc535299943"/>
      <w:bookmarkStart w:id="12" w:name="_Toc464457645"/>
      <w:bookmarkStart w:id="13" w:name="_Toc478889383"/>
      <w:bookmarkStart w:id="14" w:name="_Toc464397400"/>
      <w:bookmarkStart w:id="15" w:name="_Toc464401353"/>
      <w:r>
        <w:rPr>
          <w:rFonts w:hint="eastAsia" w:ascii="宋体" w:hAnsi="宋体" w:cs="宋体"/>
          <w:sz w:val="36"/>
          <w:szCs w:val="36"/>
        </w:rPr>
        <w:t>基本情况</w:t>
      </w:r>
    </w:p>
    <w:p w14:paraId="1DC12E6B">
      <w:pPr>
        <w:ind w:firstLine="640" w:firstLineChars="200"/>
        <w:rPr>
          <w:rFonts w:ascii="仿宋_GB2312" w:hAnsi="Calibri" w:eastAsia="仿宋_GB2312"/>
          <w:sz w:val="32"/>
          <w:szCs w:val="32"/>
        </w:rPr>
      </w:pPr>
    </w:p>
    <w:p w14:paraId="0A722940">
      <w:pPr>
        <w:adjustRightInd w:val="0"/>
        <w:snapToGrid w:val="0"/>
        <w:spacing w:line="360" w:lineRule="auto"/>
        <w:ind w:firstLine="56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全院共有前端摄像机9438个，其中枪式摄像机5540台、半球型摄像机3712台、鹰眼摄像机1台、全景摄像机2台、萤石类摄像机6台。</w:t>
      </w:r>
    </w:p>
    <w:p w14:paraId="676959FF">
      <w:pPr>
        <w:adjustRightInd w:val="0"/>
        <w:snapToGrid w:val="0"/>
        <w:spacing w:line="360" w:lineRule="auto"/>
        <w:ind w:firstLine="56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摄像机位置分布如下：</w:t>
      </w:r>
    </w:p>
    <w:tbl>
      <w:tblPr>
        <w:tblStyle w:val="46"/>
        <w:tblW w:w="88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460"/>
        <w:gridCol w:w="1080"/>
        <w:gridCol w:w="870"/>
        <w:gridCol w:w="2460"/>
        <w:gridCol w:w="1080"/>
      </w:tblGrid>
      <w:tr w14:paraId="5596B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49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500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位置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02D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424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B60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位置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1DF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14:paraId="13A5B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997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07E6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各大门岗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466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4A2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AE31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致远楼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2E1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596</w:t>
            </w:r>
          </w:p>
        </w:tc>
      </w:tr>
      <w:tr w14:paraId="190F9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028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C6FE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外围一期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3A9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973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87B8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明志楼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212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209</w:t>
            </w:r>
          </w:p>
        </w:tc>
      </w:tr>
      <w:tr w14:paraId="620D6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F3D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F039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外围二期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6BC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DC4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1663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明德楼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022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173</w:t>
            </w:r>
          </w:p>
        </w:tc>
      </w:tr>
      <w:tr w14:paraId="18350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824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EF17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环湖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E37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24C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98B7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至善楼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37A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 w14:paraId="4D26C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009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9969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老教职公寓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F30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6F6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019E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南门保卫处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743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14:paraId="221AE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784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D5E5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行政楼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F8F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AB4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E825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21#25#架空层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03F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14:paraId="5D611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6E4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C876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忠信楼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1D4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40D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E24E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机械加工中心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B3C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101</w:t>
            </w:r>
          </w:p>
        </w:tc>
      </w:tr>
      <w:tr w14:paraId="359D6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C58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B6FC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新体育馆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5EE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36A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E557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A2实训中心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8CA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390</w:t>
            </w:r>
          </w:p>
        </w:tc>
      </w:tr>
      <w:tr w14:paraId="4D211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34A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98F4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新图书馆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D3C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A26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710B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一、二食堂旧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343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14:paraId="3C892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C51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435E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卓越楼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B42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760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5DFC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一食堂1F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B39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379</w:t>
            </w:r>
          </w:p>
        </w:tc>
      </w:tr>
      <w:tr w14:paraId="20136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AAD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E72E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开物楼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F4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47B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CFEC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二食堂2F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E9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224</w:t>
            </w:r>
          </w:p>
        </w:tc>
      </w:tr>
      <w:tr w14:paraId="500BB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038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2AC4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A1地下室和停车场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A9D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871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C328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三食堂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1BE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180</w:t>
            </w:r>
          </w:p>
        </w:tc>
      </w:tr>
      <w:tr w14:paraId="29B86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2D3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2F04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A3室外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672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99D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EABD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外围餐厅档口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094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47</w:t>
            </w:r>
          </w:p>
        </w:tc>
      </w:tr>
      <w:tr w14:paraId="30BBF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DDE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01D5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南应师院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0E0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CD3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3DFC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五食堂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A6B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14:paraId="1A13A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66F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9C0E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4栋宿舍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FBD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B08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9FE1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展览馆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A7F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159</w:t>
            </w:r>
          </w:p>
        </w:tc>
      </w:tr>
      <w:tr w14:paraId="58E46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F53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6E25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8栋宿舍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7B7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28D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40C6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天工蓝学习中心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7E7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285</w:t>
            </w:r>
          </w:p>
        </w:tc>
      </w:tr>
      <w:tr w14:paraId="690E7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5C5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CB40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14栋宿舍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5D4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215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57A4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民族活动中心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BD0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14:paraId="6C45F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C71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E48F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18栋宿舍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625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47D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A9C4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宏越达报告厅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9C3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14:paraId="2FE9C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A3D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C0AE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28栋宿舍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8C7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BAF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04E5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田园餐厅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FDD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14:paraId="2D5EF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E43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A05C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31栋宿舍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348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E53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0275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23栋迎新大厅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850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14:paraId="13663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D1B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10D7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思齐楼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584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184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FB75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南工天工蓝书店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6F4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14:paraId="702CB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CDA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572E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天工书院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6AF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38D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C32A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游客中心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813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14:paraId="27029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F3DA4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C5013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DCF8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64D0F9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C3DC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F7A9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177</w:t>
            </w:r>
          </w:p>
        </w:tc>
      </w:tr>
      <w:tr w14:paraId="0B39F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ADA37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80CD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B2FF1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036D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C716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76C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9438</w:t>
            </w:r>
          </w:p>
        </w:tc>
      </w:tr>
    </w:tbl>
    <w:p w14:paraId="145A3149">
      <w:pPr>
        <w:adjustRightInd w:val="0"/>
        <w:snapToGrid w:val="0"/>
        <w:spacing w:line="360" w:lineRule="auto"/>
        <w:ind w:firstLine="56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摄像机生产批次如下：</w:t>
      </w:r>
    </w:p>
    <w:tbl>
      <w:tblPr>
        <w:tblStyle w:val="46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14:paraId="09774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9F47E"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2016年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F2512"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2017年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21F7F"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2018年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3D166"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2019年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8DC51"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2020年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628F5"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2021年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43FC1"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2022年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C6F96"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2023年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A5E4F"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2024年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F4A4E"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2025年</w:t>
            </w:r>
          </w:p>
        </w:tc>
      </w:tr>
      <w:tr w14:paraId="44998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E8924"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3A094"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685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8712A"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C9489"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59553"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2EECB"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4739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2D4FE"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1848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A8795"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1157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0F451"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718D4"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302</w:t>
            </w:r>
          </w:p>
        </w:tc>
      </w:tr>
    </w:tbl>
    <w:p w14:paraId="25FEB165">
      <w:pPr>
        <w:adjustRightInd w:val="0"/>
        <w:snapToGrid w:val="0"/>
        <w:spacing w:line="360" w:lineRule="auto"/>
        <w:ind w:firstLine="560"/>
        <w:rPr>
          <w:rFonts w:asciiTheme="minorEastAsia" w:hAnsiTheme="minorEastAsia" w:eastAsiaTheme="minorEastAsia" w:cstheme="minorEastAsia"/>
          <w:sz w:val="22"/>
          <w:szCs w:val="22"/>
          <w:lang w:eastAsia="en-US"/>
        </w:rPr>
      </w:pPr>
    </w:p>
    <w:p w14:paraId="1691BB38">
      <w:pPr>
        <w:pStyle w:val="3"/>
        <w:pageBreakBefore/>
        <w:numPr>
          <w:ilvl w:val="0"/>
          <w:numId w:val="1"/>
        </w:numPr>
        <w:spacing w:before="0" w:after="0" w:line="460" w:lineRule="exact"/>
        <w:ind w:firstLine="1446"/>
        <w:jc w:val="left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维保要求</w:t>
      </w:r>
    </w:p>
    <w:p w14:paraId="24E1CAA7">
      <w:pPr>
        <w:spacing w:line="460" w:lineRule="exact"/>
        <w:jc w:val="left"/>
        <w:rPr>
          <w:rFonts w:asciiTheme="minorEastAsia" w:hAnsiTheme="minorEastAsia" w:eastAsiaTheme="minorEastAsia" w:cstheme="minorEastAsia"/>
          <w:color w:val="000000"/>
          <w:sz w:val="22"/>
          <w:szCs w:val="22"/>
        </w:rPr>
      </w:pPr>
    </w:p>
    <w:p w14:paraId="6D6805E4">
      <w:pPr>
        <w:spacing w:line="360" w:lineRule="auto"/>
        <w:ind w:right="-85"/>
        <w:jc w:val="left"/>
        <w:rPr>
          <w:rFonts w:asciiTheme="minorEastAsia" w:hAnsiTheme="minorEastAsia" w:eastAsiaTheme="minorEastAsia" w:cstheme="minorEastAsia"/>
          <w:b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一、 采购项目内容</w:t>
      </w:r>
    </w:p>
    <w:tbl>
      <w:tblPr>
        <w:tblStyle w:val="46"/>
        <w:tblW w:w="950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774"/>
        <w:gridCol w:w="1107"/>
        <w:gridCol w:w="1974"/>
        <w:gridCol w:w="2235"/>
        <w:gridCol w:w="2757"/>
      </w:tblGrid>
      <w:tr w14:paraId="4B3C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9F5B7">
            <w:pPr>
              <w:adjustRightInd w:val="0"/>
              <w:snapToGrid w:val="0"/>
              <w:spacing w:line="360" w:lineRule="auto"/>
              <w:ind w:firstLine="562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一、维保要求</w:t>
            </w:r>
          </w:p>
          <w:p w14:paraId="5ED59576">
            <w:pPr>
              <w:adjustRightInd w:val="0"/>
              <w:snapToGrid w:val="0"/>
              <w:spacing w:line="360" w:lineRule="auto"/>
              <w:ind w:firstLine="560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维保范围包括：</w:t>
            </w:r>
          </w:p>
          <w:p w14:paraId="4DC95C19">
            <w:pPr>
              <w:adjustRightInd w:val="0"/>
              <w:snapToGrid w:val="0"/>
              <w:spacing w:line="360" w:lineRule="auto"/>
              <w:ind w:firstLine="560"/>
              <w:rPr>
                <w:rFonts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监控设备维护：工学院校内9438台摄像机、传输设备及网络设备（仅包含监控点到各楼栋内的接入及汇聚交换机）。</w:t>
            </w:r>
          </w:p>
          <w:p w14:paraId="614EBF5F">
            <w:pPr>
              <w:adjustRightInd w:val="0"/>
              <w:snapToGrid w:val="0"/>
              <w:spacing w:line="360" w:lineRule="auto"/>
              <w:ind w:firstLine="560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对出现故障的设备器材进行修复、更换。所消耗的设备器材由维保单位承担，新更换设备不得低于原设备技术标准。</w:t>
            </w:r>
          </w:p>
          <w:p w14:paraId="6B7A4F97">
            <w:pPr>
              <w:adjustRightInd w:val="0"/>
              <w:snapToGrid w:val="0"/>
              <w:spacing w:line="360" w:lineRule="auto"/>
              <w:ind w:firstLine="560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根据各区域安全需求，调整相应点位摄像头的存储时长，合理分配存储空间，优化存储规划。</w:t>
            </w:r>
          </w:p>
          <w:p w14:paraId="54A3B239">
            <w:pPr>
              <w:adjustRightInd w:val="0"/>
              <w:snapToGrid w:val="0"/>
              <w:spacing w:line="360" w:lineRule="auto"/>
              <w:ind w:firstLine="560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建立完善监控系统的综合布线信息库，对监控系统的线缆进行统计，详细记录监控点位（房间号）、配线架、交换机端口的对应信息。</w:t>
            </w:r>
          </w:p>
          <w:p w14:paraId="15DE5A67">
            <w:pPr>
              <w:adjustRightInd w:val="0"/>
              <w:snapToGrid w:val="0"/>
              <w:spacing w:line="360" w:lineRule="auto"/>
              <w:ind w:firstLine="560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对监控设备（摄像机、交换机等）进行统计整理，记录设备型号、设备使用地点、设备序列号、设备MAC地址、设备管理地址、设备质保时间等，完善设备基础资产信息库。</w:t>
            </w:r>
          </w:p>
          <w:p w14:paraId="4B87BA81">
            <w:pPr>
              <w:pStyle w:val="2"/>
            </w:pPr>
          </w:p>
          <w:p w14:paraId="22D8E928">
            <w:pPr>
              <w:adjustRightInd w:val="0"/>
              <w:snapToGrid w:val="0"/>
              <w:spacing w:line="360" w:lineRule="auto"/>
              <w:ind w:firstLine="562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二、技术服务内容</w:t>
            </w:r>
          </w:p>
          <w:p w14:paraId="61933779">
            <w:pPr>
              <w:adjustRightInd w:val="0"/>
              <w:snapToGrid w:val="0"/>
              <w:spacing w:line="360" w:lineRule="auto"/>
              <w:ind w:firstLine="560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服务内容主要分为故障检修和维护修养两部分。</w:t>
            </w:r>
          </w:p>
          <w:p w14:paraId="4F1EDB18">
            <w:pPr>
              <w:adjustRightInd w:val="0"/>
              <w:snapToGrid w:val="0"/>
              <w:spacing w:line="360" w:lineRule="auto"/>
              <w:ind w:firstLine="562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2.1故障检修</w:t>
            </w:r>
          </w:p>
          <w:p w14:paraId="06F16685">
            <w:pPr>
              <w:adjustRightInd w:val="0"/>
              <w:snapToGrid w:val="0"/>
              <w:spacing w:line="360" w:lineRule="auto"/>
              <w:ind w:firstLine="560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2.1.1故障响应：接到采购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电话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或书面的检修通知后，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及时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响应，响应时间要求：2小时内到达故障现场。</w:t>
            </w:r>
          </w:p>
          <w:p w14:paraId="070FCF7C">
            <w:pPr>
              <w:adjustRightInd w:val="0"/>
              <w:snapToGrid w:val="0"/>
              <w:spacing w:line="360" w:lineRule="auto"/>
              <w:ind w:firstLine="560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2.1.2故障修复：前端设备2小时内修复，后端设备4小时内修复，重大事故（8个以上摄像机不能正常工作）24 小时内修复（以上时间均包括响应时间在内）。修复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后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由采购人相关管理人员确认。</w:t>
            </w:r>
          </w:p>
          <w:p w14:paraId="2BA45522">
            <w:pPr>
              <w:adjustRightInd w:val="0"/>
              <w:snapToGrid w:val="0"/>
              <w:spacing w:line="360" w:lineRule="auto"/>
              <w:ind w:firstLine="560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2.1.3设备更换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在故障现场不能修复的设备，由供应商免费提供同等档次设备更换。</w:t>
            </w:r>
          </w:p>
          <w:p w14:paraId="3E671EEF">
            <w:pPr>
              <w:adjustRightInd w:val="0"/>
              <w:snapToGrid w:val="0"/>
              <w:spacing w:line="360" w:lineRule="auto"/>
              <w:ind w:firstLine="562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2.2维护保养</w:t>
            </w:r>
          </w:p>
          <w:p w14:paraId="79820216">
            <w:pPr>
              <w:adjustRightInd w:val="0"/>
              <w:snapToGrid w:val="0"/>
              <w:spacing w:line="360" w:lineRule="auto"/>
              <w:ind w:firstLine="560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2.2.1系统巡查：供应商须派专业人员对上述维保范围每周不低于一次进行巡查，并填写巡查记录，作为考核维保工作的依据。</w:t>
            </w:r>
          </w:p>
          <w:p w14:paraId="7CC18727">
            <w:pPr>
              <w:adjustRightInd w:val="0"/>
              <w:snapToGrid w:val="0"/>
              <w:spacing w:line="360" w:lineRule="auto"/>
              <w:ind w:firstLine="560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2.2.2设备保养：供应商至少两个月一次对设备表面进行清洁、除垢，对遮挡“视线”的物体进行清除（必要时由采购人出面协调）。</w:t>
            </w:r>
          </w:p>
          <w:p w14:paraId="5FB17039">
            <w:pPr>
              <w:adjustRightInd w:val="0"/>
              <w:snapToGrid w:val="0"/>
              <w:spacing w:line="360" w:lineRule="auto"/>
              <w:ind w:firstLine="560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2.2.3系统保养：供应商至少每季度进行一次对系统的全面检测保养。在合同终止前1周做最后一次系统检测，如出现故障或问题，要及时进行排除或修复，直至系统检测合格。</w:t>
            </w:r>
          </w:p>
          <w:p w14:paraId="71678BD4">
            <w:pPr>
              <w:adjustRightInd w:val="0"/>
              <w:snapToGrid w:val="0"/>
              <w:spacing w:line="360" w:lineRule="auto"/>
              <w:ind w:firstLine="560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2.2.4网络服务系统：包括服务器软件系统、网络线缆线路、网络交换路由设备、备用电源检测等。</w:t>
            </w:r>
          </w:p>
          <w:p w14:paraId="3880B036">
            <w:pPr>
              <w:adjustRightInd w:val="0"/>
              <w:snapToGrid w:val="0"/>
              <w:spacing w:line="360" w:lineRule="auto"/>
              <w:ind w:firstLine="560"/>
              <w:rPr>
                <w:rFonts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2.2.5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保养：在“摄像机位置”有迁移必要时进行迁移，以及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其他没有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罗列相关设施的保养，拆除路面已失效的监控设备。</w:t>
            </w:r>
          </w:p>
          <w:p w14:paraId="1FDAD9ED">
            <w:pPr>
              <w:pStyle w:val="2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</w:tr>
      <w:tr w14:paraId="50FBE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CCE4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监控系统维保服务清单：</w:t>
            </w:r>
          </w:p>
        </w:tc>
      </w:tr>
      <w:tr w14:paraId="48F5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C7881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169E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服务</w:t>
            </w:r>
          </w:p>
          <w:p w14:paraId="6FC9A6C6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ADD78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服务项目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5430E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次数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2E009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服务交付物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56307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58EF8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3C5F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AF46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主动式服务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4E1DA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巡检服务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E6F9F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1次/周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6779B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《巡检报告》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23ED0"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对维保范围内系统，全面巡检</w:t>
            </w:r>
          </w:p>
          <w:p w14:paraId="5F29DDA4"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预防问题，解决方案。</w:t>
            </w:r>
          </w:p>
        </w:tc>
      </w:tr>
      <w:tr w14:paraId="0AF2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41E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B3393C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035B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故障处理服务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294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1次/季度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E4E8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《故障处理报告》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9EAAF"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解决《巡检报告》中的问题</w:t>
            </w:r>
          </w:p>
        </w:tc>
      </w:tr>
      <w:tr w14:paraId="572A7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EA5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72A99B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F57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设备除尘服务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509B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5次/年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7E1F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《除尘服务报告》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9BD87"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定期的设备除尘</w:t>
            </w:r>
          </w:p>
        </w:tc>
      </w:tr>
      <w:tr w14:paraId="0784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D5B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B291F6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55AF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摄像头角度校正服务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EB55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1次/季度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CAFAF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《摄像头角度校正报告》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85067"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定期的设备校正</w:t>
            </w:r>
          </w:p>
        </w:tc>
      </w:tr>
      <w:tr w14:paraId="4216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81C3A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864EFF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7DE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重保值守服务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DAAC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1次/季度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3BE2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《重保值守报告》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DE6F"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重大事件的值守</w:t>
            </w:r>
          </w:p>
        </w:tc>
      </w:tr>
      <w:tr w14:paraId="5470E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A74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B899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F229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监控知识培训服务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1221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1次/年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B8F7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培训手册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0DF88"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对保卫人员进行定期相关知识和操作的培训</w:t>
            </w:r>
          </w:p>
        </w:tc>
      </w:tr>
      <w:tr w14:paraId="3B1D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FCF6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E0F48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被动式服务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87E4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故障处理服务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FC8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7*24*1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AE9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《季度维护服务报告》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《年度维护服务报告》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F45CB"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紧急故障处理，按客户要求响应</w:t>
            </w:r>
          </w:p>
        </w:tc>
      </w:tr>
      <w:tr w14:paraId="21BD2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AA00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65A977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8A15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巡检服务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95F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7*24*1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CE3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《故障处理报告》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E8828"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对客户要求内容，全面巡检</w:t>
            </w:r>
          </w:p>
        </w:tc>
      </w:tr>
      <w:tr w14:paraId="2E45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18E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48F47C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C4905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设备除尘服务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37C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7*24*1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555BF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《巡检报告》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AA28"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对客户要求内容，进行除尘</w:t>
            </w:r>
          </w:p>
        </w:tc>
      </w:tr>
      <w:tr w14:paraId="29576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6DEE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0640DE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1CF1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摄像头角度校正服务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AFBD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7*24*1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C2EE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《除尘服务报告》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C79A"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对客户要求内容，角度校正</w:t>
            </w:r>
          </w:p>
        </w:tc>
      </w:tr>
      <w:tr w14:paraId="049D1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DB85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0398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ED31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重保值守服务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3F91A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7*24*1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9A2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《摄像头角度校正报告》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8B30"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对客户要求内容，进行值守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14:paraId="73B43975">
      <w:pPr>
        <w:spacing w:line="360" w:lineRule="auto"/>
        <w:rPr>
          <w:rFonts w:asciiTheme="minorEastAsia" w:hAnsiTheme="minorEastAsia" w:eastAsiaTheme="minorEastAsia" w:cstheme="minorEastAsia"/>
          <w:sz w:val="22"/>
          <w:szCs w:val="22"/>
        </w:rPr>
        <w:sectPr>
          <w:pgSz w:w="11907" w:h="16840"/>
          <w:pgMar w:top="1134" w:right="1134" w:bottom="1134" w:left="1417" w:header="567" w:footer="454" w:gutter="0"/>
          <w:cols w:space="0" w:num="1"/>
          <w:docGrid w:linePitch="462" w:charSpace="0"/>
        </w:sectPr>
      </w:pPr>
      <w:bookmarkStart w:id="16" w:name="_Toc486231994"/>
      <w:bookmarkStart w:id="17" w:name="_Toc229476972"/>
      <w:bookmarkStart w:id="18" w:name="_Toc375922117"/>
      <w:bookmarkStart w:id="19" w:name="_Toc375921748"/>
      <w:bookmarkStart w:id="20" w:name="_Toc486231995"/>
      <w:bookmarkStart w:id="21" w:name="_Toc535299945"/>
      <w:bookmarkStart w:id="22" w:name="_Toc32110"/>
      <w:bookmarkStart w:id="23" w:name="_Toc13908"/>
      <w:bookmarkStart w:id="24" w:name="_Toc279583692"/>
      <w:bookmarkStart w:id="25" w:name="_Toc59274166"/>
      <w:bookmarkStart w:id="26" w:name="_Toc14840203"/>
      <w:bookmarkStart w:id="27" w:name="_Toc6976837"/>
      <w:bookmarkStart w:id="28" w:name="_Toc478897905"/>
      <w:bookmarkStart w:id="29" w:name="_Toc9417277"/>
      <w:bookmarkStart w:id="30" w:name="_Toc10457334"/>
      <w:bookmarkStart w:id="31" w:name="_Toc535299946"/>
      <w:bookmarkStart w:id="32" w:name="_Toc478889387"/>
      <w:bookmarkStart w:id="33" w:name="_Toc11660581"/>
    </w:p>
    <w:bookmarkEnd w:id="16"/>
    <w:p w14:paraId="1F1FD4C1">
      <w:pPr>
        <w:adjustRightInd w:val="0"/>
        <w:snapToGrid w:val="0"/>
        <w:spacing w:line="360" w:lineRule="exact"/>
        <w:rPr>
          <w:rFonts w:asciiTheme="minorEastAsia" w:hAnsiTheme="minorEastAsia" w:eastAsiaTheme="minorEastAsia" w:cstheme="minorEastAsia"/>
          <w:b/>
          <w:sz w:val="22"/>
          <w:szCs w:val="22"/>
        </w:rPr>
      </w:pPr>
    </w:p>
    <w:bookmarkEnd w:id="17"/>
    <w:bookmarkEnd w:id="18"/>
    <w:bookmarkEnd w:id="19"/>
    <w:bookmarkEnd w:id="20"/>
    <w:bookmarkEnd w:id="21"/>
    <w:bookmarkEnd w:id="22"/>
    <w:bookmarkEnd w:id="23"/>
    <w:bookmarkEnd w:id="24"/>
    <w:p w14:paraId="5EBE96DF">
      <w:pPr>
        <w:spacing w:line="540" w:lineRule="exac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二、维保服务内容和标准</w:t>
      </w:r>
    </w:p>
    <w:p w14:paraId="697AB7E2">
      <w:pPr>
        <w:pStyle w:val="62"/>
        <w:spacing w:line="540" w:lineRule="exact"/>
        <w:ind w:firstLine="0" w:firstLineChars="0"/>
        <w:rPr>
          <w:rFonts w:asciiTheme="minorEastAsia" w:hAnsiTheme="minorEastAsia" w:eastAsiaTheme="minorEastAsia" w:cstheme="minorEastAsia"/>
          <w:b/>
          <w:sz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lang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sz w:val="22"/>
        </w:rPr>
        <w:t>主动式服务</w:t>
      </w:r>
      <w:r>
        <w:rPr>
          <w:rFonts w:hint="eastAsia" w:asciiTheme="minorEastAsia" w:hAnsiTheme="minorEastAsia" w:eastAsiaTheme="minorEastAsia" w:cstheme="minorEastAsia"/>
          <w:sz w:val="22"/>
        </w:rPr>
        <w:t>（指成交供应商主动发起的计划内服务）</w:t>
      </w:r>
    </w:p>
    <w:p w14:paraId="50F8FFD4">
      <w:pPr>
        <w:spacing w:line="540" w:lineRule="exact"/>
        <w:ind w:firstLine="442" w:firstLineChars="200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（1）巡检服务</w:t>
      </w:r>
    </w:p>
    <w:p w14:paraId="1BBD0954">
      <w:pPr>
        <w:spacing w:line="540" w:lineRule="exact"/>
        <w:ind w:firstLine="431" w:firstLineChars="196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为保障系统正常运行，切实做好事前预防，将可能发生的故障排除在发生之前，每周进行一次巡检服务，每次巡检要制定巡检计划，分析评估发现的报警、错误或故障，分析评估系统的目前状态，填写《巡检报告》。</w:t>
      </w:r>
    </w:p>
    <w:p w14:paraId="7227D7CE">
      <w:pPr>
        <w:spacing w:line="540" w:lineRule="exact"/>
        <w:ind w:firstLine="431" w:firstLineChars="196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1）监控摄像头</w:t>
      </w:r>
    </w:p>
    <w:p w14:paraId="7803F07B">
      <w:pPr>
        <w:pStyle w:val="62"/>
        <w:spacing w:line="540" w:lineRule="exact"/>
        <w:ind w:firstLine="44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a.检查图像质量，视觉角度，红外图像清晰度，确保摄像机角度及图像正常。</w:t>
      </w:r>
    </w:p>
    <w:p w14:paraId="7FAABCEF">
      <w:pPr>
        <w:pStyle w:val="62"/>
        <w:spacing w:line="540" w:lineRule="exact"/>
        <w:ind w:firstLine="440"/>
        <w:outlineLvl w:val="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b.检查防护罩及支撑系统：密闭情况，牢固程度，是否锈蚀。</w:t>
      </w:r>
    </w:p>
    <w:p w14:paraId="053E96A0">
      <w:pPr>
        <w:spacing w:line="540" w:lineRule="exact"/>
        <w:ind w:firstLine="431" w:firstLineChars="196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2）感烟探测器及消防网关</w:t>
      </w:r>
    </w:p>
    <w:p w14:paraId="38246498">
      <w:pPr>
        <w:pStyle w:val="62"/>
        <w:spacing w:line="540" w:lineRule="exact"/>
        <w:ind w:firstLine="440"/>
        <w:outlineLvl w:val="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a.检测电池是否有电</w:t>
      </w:r>
    </w:p>
    <w:p w14:paraId="6034F702">
      <w:pPr>
        <w:pStyle w:val="62"/>
        <w:spacing w:line="540" w:lineRule="exact"/>
        <w:ind w:firstLine="440"/>
        <w:outlineLvl w:val="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b.检查是否有人为遮挡</w:t>
      </w:r>
      <w:bookmarkStart w:id="36" w:name="_GoBack"/>
      <w:bookmarkEnd w:id="36"/>
    </w:p>
    <w:p w14:paraId="7DE1639A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3）存储</w:t>
      </w:r>
    </w:p>
    <w:p w14:paraId="0E6511A9">
      <w:pPr>
        <w:pStyle w:val="62"/>
        <w:spacing w:line="540" w:lineRule="exact"/>
        <w:ind w:firstLine="440"/>
        <w:outlineLvl w:val="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a.检查是否正常录像。</w:t>
      </w:r>
    </w:p>
    <w:p w14:paraId="769353A1">
      <w:pPr>
        <w:pStyle w:val="62"/>
        <w:spacing w:line="540" w:lineRule="exact"/>
        <w:ind w:firstLine="440"/>
        <w:outlineLvl w:val="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b.检查录像时间是否达到要求（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</w:rPr>
        <w:t>3个月</w:t>
      </w:r>
      <w:r>
        <w:rPr>
          <w:rFonts w:hint="eastAsia" w:asciiTheme="minorEastAsia" w:hAnsiTheme="minorEastAsia" w:eastAsiaTheme="minorEastAsia" w:cstheme="minorEastAsia"/>
          <w:sz w:val="22"/>
        </w:rPr>
        <w:t>）。</w:t>
      </w:r>
    </w:p>
    <w:p w14:paraId="66F6C728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4）显示系统</w:t>
      </w:r>
    </w:p>
    <w:p w14:paraId="15917A90">
      <w:pPr>
        <w:pStyle w:val="62"/>
        <w:spacing w:line="540" w:lineRule="exact"/>
        <w:ind w:firstLine="440"/>
        <w:outlineLvl w:val="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大屏是否输出正常。</w:t>
      </w:r>
    </w:p>
    <w:p w14:paraId="6251AFE8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4）系统平台</w:t>
      </w:r>
    </w:p>
    <w:p w14:paraId="56D898A5">
      <w:pPr>
        <w:pStyle w:val="62"/>
        <w:spacing w:line="540" w:lineRule="exact"/>
        <w:ind w:firstLine="440"/>
        <w:outlineLvl w:val="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平台功能是否正常。</w:t>
      </w:r>
    </w:p>
    <w:p w14:paraId="3AA03A1E">
      <w:pPr>
        <w:spacing w:line="540" w:lineRule="exact"/>
        <w:ind w:firstLine="442" w:firstLineChars="200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（2）故障处理服务</w:t>
      </w:r>
    </w:p>
    <w:p w14:paraId="48B912C4">
      <w:pPr>
        <w:spacing w:line="540" w:lineRule="exact"/>
        <w:ind w:firstLine="440" w:firstLineChars="200"/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将巡检后的问题进行逐一排查，最大限度地保障系统的可用性，降低故障对设备使用的影响。要求在巡检后的一周内处理完发现的所有故障（受厂家、环境等影响的特殊故障除外）。排除故障过程中，如需更换设备、器材材料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新更换设备不得低于原设备技术标准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。</w:t>
      </w:r>
    </w:p>
    <w:p w14:paraId="6CD2195C">
      <w:pPr>
        <w:spacing w:line="540" w:lineRule="exact"/>
        <w:ind w:firstLine="442" w:firstLineChars="200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注：故障处理包含所有的软挖、硬挖人工费用等。</w:t>
      </w:r>
    </w:p>
    <w:p w14:paraId="2ABEFF73">
      <w:pPr>
        <w:spacing w:line="540" w:lineRule="exact"/>
        <w:ind w:firstLine="442" w:firstLineChars="200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（3）设备除尘服务</w:t>
      </w:r>
    </w:p>
    <w:p w14:paraId="6672B322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1）将巡检后发现因灰尘导致图像不清晰的摄像机进行除尘；要求用无水酒精棉将各个设备擦干净，调整清晰度。</w:t>
      </w:r>
    </w:p>
    <w:p w14:paraId="60742EE0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2）为切实保障监控设备的正常运行，每季度定期对所有烟感、摄像头、存储、大屏等进行除尘和清理，具体工作内容如下：</w:t>
      </w:r>
    </w:p>
    <w:p w14:paraId="14AD762F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对设备除尘、清理，扫净设备显露的尘土，将各个设备用无水酒精棉擦干净，调整清晰度。</w:t>
      </w:r>
    </w:p>
    <w:p w14:paraId="10166E02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3）设备除尘后提供《除尘服务报告》。</w:t>
      </w:r>
    </w:p>
    <w:p w14:paraId="19374A1B">
      <w:pPr>
        <w:spacing w:line="540" w:lineRule="exact"/>
        <w:ind w:firstLine="442" w:firstLineChars="200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（4）角度校正服务</w:t>
      </w:r>
    </w:p>
    <w:p w14:paraId="2E4D560F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1）将巡检后发现的摄像机角度问题进行校正，并保证至少1个季度内角度不发生自然偏转。</w:t>
      </w:r>
    </w:p>
    <w:p w14:paraId="5E1DB563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2）为切实保障监控摄像机发挥日常作用，每季度定期对所有摄像头角度检查并进行校正。</w:t>
      </w:r>
    </w:p>
    <w:p w14:paraId="157F5948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3）校正后供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2"/>
          <w:szCs w:val="22"/>
        </w:rPr>
        <w:t>《摄像头角度校正报告》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。</w:t>
      </w:r>
    </w:p>
    <w:p w14:paraId="4120ECE7">
      <w:pPr>
        <w:spacing w:line="540" w:lineRule="exact"/>
        <w:ind w:firstLine="442" w:firstLineChars="200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（5）重保值守服务</w:t>
      </w:r>
    </w:p>
    <w:p w14:paraId="0B699BB6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为切实保障学校重点时段（如四六级考试、省综治迎评、省教育厅安全稳定迎评、运动会等重大事件期间）监控设备的正常运行，提供重保值守服务。</w:t>
      </w:r>
    </w:p>
    <w:p w14:paraId="5DEBDBD4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1）协助组织重保值守启动会议并召集相关人员，包括派驻技术人员、资源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及其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它应用开发商资源，共同商讨重保方案。</w:t>
      </w:r>
    </w:p>
    <w:p w14:paraId="2FE30974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2）排定重保值守人员名单、联系方式与分工。</w:t>
      </w:r>
    </w:p>
    <w:p w14:paraId="49A277AE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3）关键系统重保应急方案。</w:t>
      </w:r>
    </w:p>
    <w:p w14:paraId="64694DD0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4）提供《重保值守报告》。</w:t>
      </w:r>
    </w:p>
    <w:p w14:paraId="1DEB11FF">
      <w:pPr>
        <w:spacing w:line="540" w:lineRule="exact"/>
        <w:ind w:firstLine="442" w:firstLineChars="200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（6）知识培训服务</w:t>
      </w:r>
    </w:p>
    <w:p w14:paraId="03F2341C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为提高校方维护人员水平，每季度培训一次，内容由成交供应商提供，校方审批，并保证内容每期不重复，技术理念先进，贴合校方维护方向；要求提供至少10份纸质教材，培训地点为校方指定地点。</w:t>
      </w:r>
    </w:p>
    <w:p w14:paraId="5D0C01F7">
      <w:pPr>
        <w:spacing w:line="540" w:lineRule="exact"/>
        <w:ind w:firstLine="442" w:firstLineChars="200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（7）维护汇报服务</w:t>
      </w:r>
    </w:p>
    <w:p w14:paraId="0545DB64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每季度进行一次维护工作汇报，最后一次进行年度维护工作汇报。</w:t>
      </w:r>
    </w:p>
    <w:p w14:paraId="0436E14C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1）维护概况；</w:t>
      </w:r>
    </w:p>
    <w:p w14:paraId="77160E7B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2）设备故障率；</w:t>
      </w:r>
    </w:p>
    <w:p w14:paraId="403DFB5D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3）系统安全隐患；</w:t>
      </w:r>
    </w:p>
    <w:p w14:paraId="7A754B6B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4）整改建议；</w:t>
      </w:r>
    </w:p>
    <w:p w14:paraId="1388E7ED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5）其他。</w:t>
      </w:r>
    </w:p>
    <w:p w14:paraId="5A9A322A">
      <w:pPr>
        <w:pStyle w:val="62"/>
        <w:spacing w:line="540" w:lineRule="exact"/>
        <w:ind w:firstLine="0" w:firstLineChars="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lang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sz w:val="22"/>
        </w:rPr>
        <w:t>被动式服务（</w:t>
      </w:r>
      <w:r>
        <w:rPr>
          <w:rFonts w:hint="eastAsia" w:asciiTheme="minorEastAsia" w:hAnsiTheme="minorEastAsia" w:eastAsiaTheme="minorEastAsia" w:cstheme="minorEastAsia"/>
          <w:sz w:val="22"/>
        </w:rPr>
        <w:t>被动式服务指由校方发起，成交供应商必须响应的服务）。</w:t>
      </w:r>
    </w:p>
    <w:p w14:paraId="53D1641F">
      <w:pPr>
        <w:pStyle w:val="62"/>
        <w:spacing w:line="540" w:lineRule="exact"/>
        <w:ind w:firstLineChars="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bCs/>
          <w:sz w:val="22"/>
        </w:rPr>
        <w:t>要求服务的内容如下：</w:t>
      </w:r>
    </w:p>
    <w:p w14:paraId="1B120239">
      <w:pPr>
        <w:spacing w:line="540" w:lineRule="exact"/>
        <w:ind w:firstLine="442" w:firstLineChars="200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（1）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故障处理服务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ab/>
      </w:r>
    </w:p>
    <w:p w14:paraId="755AE77E">
      <w:pPr>
        <w:tabs>
          <w:tab w:val="left" w:pos="6645"/>
        </w:tabs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实行7*24*1响应故障排查服务。通过现场排查，对系统进行故障诊断和排除，最大限度地保障监控系统的可用性，降低故障对监控的影响。</w:t>
      </w:r>
    </w:p>
    <w:p w14:paraId="71890639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1）提供7（天）*24（小时）服务受理，4小时内作出响应到达现场（紧急情况下40分钟内到达现场）。</w:t>
      </w:r>
    </w:p>
    <w:p w14:paraId="6EA148B6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2）承担合同范围内设备的软硬件故障恢复、分析故障原因、故障设备的维修与更换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如需更换设备、器材材料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新更换设备不得低于原设备技术标准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。</w:t>
      </w:r>
    </w:p>
    <w:p w14:paraId="355ECC94">
      <w:pPr>
        <w:spacing w:line="540" w:lineRule="exact"/>
        <w:ind w:firstLine="442" w:firstLineChars="200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（2）巡检服务</w:t>
      </w:r>
    </w:p>
    <w:p w14:paraId="3EA1095A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实行7*24*1响应式巡检服务。校方可以要求成交供应商对指定的设备进行巡检。</w:t>
      </w:r>
    </w:p>
    <w:p w14:paraId="7967E8BE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1）提供7（天）*24（小时）服务受理，4小时内作出响应到达现场，并在当天巡检完毕。</w:t>
      </w:r>
    </w:p>
    <w:p w14:paraId="10EDF45E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2）巡检完毕后提供《巡检报告》。</w:t>
      </w:r>
    </w:p>
    <w:p w14:paraId="76C3A112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3）要求服务的次数不限。</w:t>
      </w:r>
    </w:p>
    <w:p w14:paraId="466A7A48">
      <w:pPr>
        <w:spacing w:line="540" w:lineRule="exact"/>
        <w:ind w:firstLine="442" w:firstLineChars="200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（3）设备除尘服务</w:t>
      </w:r>
    </w:p>
    <w:p w14:paraId="7DFDBB52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实行7*24*1响应式除尘服务。校方可以要求成交供应商对指定的设备进行除尘。</w:t>
      </w:r>
    </w:p>
    <w:p w14:paraId="6E615F94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1）提供7（天）*24（小时）服务受理，4小时内作出响应到达现场，并在当天除尘完毕。 </w:t>
      </w:r>
    </w:p>
    <w:p w14:paraId="12EF2603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2）除尘完毕后提供《除尘服务报告》。</w:t>
      </w:r>
    </w:p>
    <w:p w14:paraId="510E482A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3）要求服务的次数不限。</w:t>
      </w:r>
    </w:p>
    <w:p w14:paraId="348904AA">
      <w:pPr>
        <w:spacing w:line="540" w:lineRule="exact"/>
        <w:ind w:firstLine="442" w:firstLineChars="200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（4）摄像头角度校正服务</w:t>
      </w:r>
    </w:p>
    <w:p w14:paraId="7202E134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实行7*24*1响应式摄像头角度校正服务。校方可以要求成交供应商对指定的摄像机进行角度校正服务。</w:t>
      </w:r>
    </w:p>
    <w:p w14:paraId="371D991F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1）提供7（天）*24（小时）服务受理，一小时内作出响应到达现场，并在当天校正完毕。</w:t>
      </w:r>
    </w:p>
    <w:p w14:paraId="2661AC86">
      <w:pPr>
        <w:spacing w:line="540" w:lineRule="exact"/>
        <w:ind w:firstLine="440" w:firstLineChars="200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2）校正完毕后提供《摄像头校正服务报告》。</w:t>
      </w:r>
    </w:p>
    <w:p w14:paraId="444051F0">
      <w:pPr>
        <w:spacing w:line="5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3）要求服务的次数不限。</w:t>
      </w:r>
    </w:p>
    <w:p w14:paraId="144F3405">
      <w:pPr>
        <w:spacing w:line="54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（5）重保值守服务</w:t>
      </w:r>
    </w:p>
    <w:p w14:paraId="5B172480">
      <w:pPr>
        <w:spacing w:line="5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实行7*24*1响应式重保值守服务。校方可以要求成交供应商在指定时间、校区进行重保值守。</w:t>
      </w:r>
    </w:p>
    <w:p w14:paraId="0BE04076">
      <w:pPr>
        <w:spacing w:line="5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1）提供7（天）*24（小时）服务受理，一小时内作出响应到达现场，并在指定</w:t>
      </w:r>
      <w:r>
        <w:rPr>
          <w:rFonts w:hint="eastAsia" w:ascii="宋体" w:hAnsi="宋体" w:cs="宋体"/>
          <w:szCs w:val="21"/>
          <w:lang w:eastAsia="zh-CN"/>
        </w:rPr>
        <w:t>的规</w:t>
      </w:r>
      <w:r>
        <w:rPr>
          <w:rFonts w:hint="eastAsia" w:ascii="宋体" w:hAnsi="宋体" w:cs="宋体"/>
          <w:szCs w:val="21"/>
        </w:rPr>
        <w:t>定时间、校区进行重保值守。</w:t>
      </w:r>
    </w:p>
    <w:p w14:paraId="066BE319">
      <w:pPr>
        <w:spacing w:line="5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2）重保值守完毕后提供《重保服务报告》。</w:t>
      </w:r>
    </w:p>
    <w:p w14:paraId="4F80AB98">
      <w:pPr>
        <w:spacing w:line="5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3）要求服务的次数不限。</w:t>
      </w:r>
    </w:p>
    <w:p w14:paraId="1B63C5B5">
      <w:pPr>
        <w:spacing w:line="540" w:lineRule="exac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三、服务团队</w:t>
      </w:r>
    </w:p>
    <w:p w14:paraId="20D93A9D">
      <w:pPr>
        <w:spacing w:line="5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1.</w:t>
      </w:r>
      <w:r>
        <w:rPr>
          <w:rFonts w:hint="eastAsia" w:ascii="宋体" w:hAnsi="宋体" w:cs="宋体"/>
          <w:szCs w:val="21"/>
        </w:rPr>
        <w:t>人员配置</w:t>
      </w:r>
    </w:p>
    <w:p w14:paraId="6A06C428">
      <w:pPr>
        <w:spacing w:line="54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由维保公司组建专业的维保服务团队，成员包括</w:t>
      </w:r>
      <w:r>
        <w:rPr>
          <w:rFonts w:hint="eastAsia" w:ascii="宋体" w:hAnsi="宋体" w:eastAsia="宋体" w:cs="宋体"/>
          <w:szCs w:val="21"/>
          <w:lang w:val="en-US" w:eastAsia="zh-CN"/>
        </w:rPr>
        <w:t>1名</w:t>
      </w:r>
      <w:r>
        <w:rPr>
          <w:rFonts w:hint="eastAsia" w:ascii="宋体" w:hAnsi="宋体" w:eastAsia="宋体" w:cs="宋体"/>
          <w:szCs w:val="21"/>
        </w:rPr>
        <w:t>项目经理、</w:t>
      </w:r>
      <w:r>
        <w:rPr>
          <w:rFonts w:hint="eastAsia" w:ascii="宋体" w:hAnsi="宋体" w:eastAsia="宋体" w:cs="宋体"/>
          <w:szCs w:val="21"/>
          <w:lang w:val="en-US" w:eastAsia="zh-CN"/>
        </w:rPr>
        <w:t>2名</w:t>
      </w:r>
      <w:r>
        <w:rPr>
          <w:rFonts w:hint="eastAsia" w:ascii="宋体" w:hAnsi="宋体" w:eastAsia="宋体" w:cs="宋体"/>
          <w:szCs w:val="21"/>
        </w:rPr>
        <w:t>技术工程师、维修人员等，以上人员均应具备相应的专业知识和技能。</w:t>
      </w:r>
    </w:p>
    <w:p w14:paraId="6F48AD63">
      <w:pPr>
        <w:spacing w:line="54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项目经理负责整个运维服务的管理，需持有安防系统集成项目经理证书及数据库管理工程师证书（响应文件中提供证书扫描件、身份证扫描件、供应商6个月</w:t>
      </w:r>
      <w:r>
        <w:rPr>
          <w:rFonts w:hint="eastAsia" w:ascii="宋体" w:hAnsi="宋体" w:cs="宋体"/>
          <w:szCs w:val="21"/>
          <w:lang w:val="en-US" w:eastAsia="zh-CN"/>
        </w:rPr>
        <w:t>内</w:t>
      </w:r>
      <w:r>
        <w:rPr>
          <w:rFonts w:hint="eastAsia" w:ascii="宋体" w:hAnsi="宋体" w:eastAsia="宋体" w:cs="宋体"/>
          <w:szCs w:val="21"/>
          <w:lang w:val="en-US" w:eastAsia="zh-CN"/>
        </w:rPr>
        <w:t>任意1个月（不含开标当月）为其缴纳的社保证明扫描件，证书原件现场备查）。</w:t>
      </w:r>
    </w:p>
    <w:p w14:paraId="0FC1558B">
      <w:pPr>
        <w:pStyle w:val="2"/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 技术工程师负责校区视频监控系统的日常运维工作，需持有硬件技术维护工程师或弱电系统工程师证书（响应文件中提供证书扫描件、身份证扫描件、供应商6个月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内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任意1个月（不含开标当月）为其缴纳的社保证明扫描件，证书原件现场备查）</w:t>
      </w:r>
    </w:p>
    <w:p w14:paraId="3DAE36F4">
      <w:pPr>
        <w:spacing w:line="5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2.</w:t>
      </w:r>
      <w:r>
        <w:rPr>
          <w:rFonts w:hint="eastAsia" w:ascii="宋体" w:hAnsi="宋体" w:cs="宋体"/>
          <w:szCs w:val="21"/>
        </w:rPr>
        <w:t>工作内容</w:t>
      </w:r>
    </w:p>
    <w:p w14:paraId="64ED850F">
      <w:pPr>
        <w:spacing w:line="540" w:lineRule="exact"/>
        <w:ind w:firstLine="420" w:firstLineChars="200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="宋体" w:hAnsi="宋体" w:cs="宋体"/>
          <w:szCs w:val="21"/>
        </w:rPr>
        <w:t>执行日常巡检计划，及时发现并处理设备隐患。协助学校监控中心工作人员进行系统操作和管理，提供技术指导和培训。</w:t>
      </w:r>
    </w:p>
    <w:p w14:paraId="21F155EA">
      <w:pPr>
        <w:spacing w:line="540" w:lineRule="exac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四、备件管理</w:t>
      </w:r>
    </w:p>
    <w:p w14:paraId="5926FF45">
      <w:pPr>
        <w:spacing w:line="540" w:lineRule="exact"/>
        <w:ind w:firstLine="420" w:firstLineChars="200"/>
        <w:rPr>
          <w:rFonts w:ascii="宋体" w:hAnsi="宋体" w:cs="宋体"/>
          <w:szCs w:val="21"/>
        </w:rPr>
      </w:pPr>
      <w:bookmarkStart w:id="34" w:name="OLE_LINK3"/>
      <w:bookmarkStart w:id="35" w:name="OLE_LINK2"/>
      <w:r>
        <w:rPr>
          <w:rFonts w:hint="eastAsia" w:ascii="宋体" w:hAnsi="宋体" w:cs="宋体"/>
          <w:szCs w:val="21"/>
        </w:rPr>
        <w:t>备件由承担外包的维修公司负责储备、管理和使用。</w:t>
      </w:r>
    </w:p>
    <w:bookmarkEnd w:id="34"/>
    <w:bookmarkEnd w:id="35"/>
    <w:p w14:paraId="076893BF">
      <w:pPr>
        <w:spacing w:line="540" w:lineRule="exact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五、系统优化与升级</w:t>
      </w:r>
    </w:p>
    <w:p w14:paraId="3BFA2E8B">
      <w:pPr>
        <w:spacing w:line="5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1.</w:t>
      </w:r>
      <w:r>
        <w:rPr>
          <w:rFonts w:hint="eastAsia" w:ascii="宋体" w:hAnsi="宋体" w:cs="宋体"/>
          <w:szCs w:val="21"/>
        </w:rPr>
        <w:t>定期评估：每年对学校监控系统进行一次全面评估，分析系统性能、功能、安全性等方面存在的问题和不足。</w:t>
      </w:r>
    </w:p>
    <w:p w14:paraId="52A62167">
      <w:pPr>
        <w:spacing w:line="5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2.</w:t>
      </w:r>
      <w:r>
        <w:rPr>
          <w:rFonts w:hint="eastAsia" w:ascii="宋体" w:hAnsi="宋体" w:cs="宋体"/>
          <w:szCs w:val="21"/>
        </w:rPr>
        <w:t>优化建议：根据评估结果，结合学校实际需求和技术发展趋势，提出系统优化和升级方案，包括设备更换、软件升级、网络改造等。</w:t>
      </w:r>
    </w:p>
    <w:p w14:paraId="5F836151">
      <w:pPr>
        <w:pStyle w:val="2"/>
        <w:rPr>
          <w:rFonts w:ascii="宋体" w:hAnsi="宋体" w:cs="宋体"/>
          <w:szCs w:val="21"/>
        </w:rPr>
      </w:pPr>
    </w:p>
    <w:p w14:paraId="028B261A">
      <w:pPr>
        <w:pStyle w:val="2"/>
        <w:rPr>
          <w:rFonts w:ascii="宋体" w:hAnsi="宋体" w:cs="宋体"/>
          <w:szCs w:val="21"/>
        </w:rPr>
      </w:pPr>
    </w:p>
    <w:p w14:paraId="6C64158C">
      <w:pPr>
        <w:pStyle w:val="2"/>
        <w:rPr>
          <w:rFonts w:ascii="宋体" w:hAnsi="宋体" w:cs="宋体"/>
          <w:szCs w:val="21"/>
        </w:rPr>
      </w:pPr>
    </w:p>
    <w:p w14:paraId="0FE5638B">
      <w:pPr>
        <w:pStyle w:val="2"/>
        <w:rPr>
          <w:rFonts w:ascii="宋体" w:hAnsi="宋体" w:cs="宋体"/>
          <w:szCs w:val="21"/>
        </w:rPr>
      </w:pPr>
    </w:p>
    <w:p w14:paraId="78F2AF0F">
      <w:pPr>
        <w:pStyle w:val="2"/>
        <w:rPr>
          <w:rFonts w:ascii="宋体" w:hAnsi="宋体" w:cs="宋体"/>
          <w:szCs w:val="21"/>
        </w:rPr>
      </w:pPr>
    </w:p>
    <w:p w14:paraId="62465C75">
      <w:pPr>
        <w:pStyle w:val="2"/>
        <w:rPr>
          <w:rFonts w:ascii="宋体" w:hAnsi="宋体" w:cs="宋体"/>
          <w:szCs w:val="21"/>
        </w:rPr>
      </w:pPr>
    </w:p>
    <w:p w14:paraId="7897D4CB">
      <w:pPr>
        <w:pStyle w:val="2"/>
        <w:rPr>
          <w:rFonts w:ascii="宋体" w:hAnsi="宋体" w:cs="宋体"/>
          <w:szCs w:val="21"/>
        </w:rPr>
      </w:pPr>
    </w:p>
    <w:p w14:paraId="2E9B80BB">
      <w:pPr>
        <w:pStyle w:val="2"/>
        <w:rPr>
          <w:rFonts w:ascii="宋体" w:hAnsi="宋体" w:cs="宋体"/>
          <w:szCs w:val="21"/>
        </w:rPr>
      </w:pPr>
    </w:p>
    <w:p w14:paraId="29828354">
      <w:pPr>
        <w:pStyle w:val="2"/>
        <w:rPr>
          <w:rFonts w:ascii="宋体" w:hAnsi="宋体" w:cs="宋体"/>
          <w:szCs w:val="21"/>
        </w:rPr>
      </w:pPr>
    </w:p>
    <w:p w14:paraId="01690081">
      <w:pPr>
        <w:pStyle w:val="2"/>
        <w:rPr>
          <w:rFonts w:ascii="宋体" w:hAnsi="宋体" w:cs="宋体"/>
          <w:szCs w:val="21"/>
        </w:rPr>
      </w:pPr>
    </w:p>
    <w:p w14:paraId="230412D1">
      <w:pPr>
        <w:spacing w:line="540" w:lineRule="exact"/>
        <w:rPr>
          <w:rFonts w:ascii="宋体" w:hAnsi="宋体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六、维修配件内容</w:t>
      </w:r>
    </w:p>
    <w:tbl>
      <w:tblPr>
        <w:tblStyle w:val="46"/>
        <w:tblpPr w:leftFromText="180" w:rightFromText="180" w:vertAnchor="text" w:horzAnchor="page" w:tblpXSpec="center" w:tblpY="220"/>
        <w:tblOverlap w:val="never"/>
        <w:tblW w:w="455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278"/>
        <w:gridCol w:w="2955"/>
        <w:gridCol w:w="1869"/>
      </w:tblGrid>
      <w:tr w14:paraId="084EE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41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D8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CD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参数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2E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7C435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51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658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前端摄像机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3293">
            <w:pPr>
              <w:widowControl/>
              <w:ind w:left="425" w:hanging="425"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400万 1/1.8" CMOS 臻全彩筒型网络摄像机；</w:t>
            </w:r>
          </w:p>
          <w:p w14:paraId="7D2FBFE8">
            <w:pPr>
              <w:widowControl/>
              <w:ind w:left="425" w:hanging="425"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智能侦测：支持越界侦测，区域入侵侦测；</w:t>
            </w:r>
          </w:p>
          <w:p w14:paraId="3DB8414C">
            <w:pP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最低照度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彩色：0.0005 Lux @（F1.0，AGC ON），0 Lux with Light；</w:t>
            </w:r>
          </w:p>
          <w:p w14:paraId="01FEA0E4">
            <w:pPr>
              <w:widowControl/>
              <w:ind w:left="425" w:hanging="425"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宽动态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120 dB；</w:t>
            </w:r>
          </w:p>
          <w:p w14:paraId="4A8EA1BA">
            <w:pPr>
              <w:widowControl/>
              <w:ind w:left="425" w:hanging="425"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景深范围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</w:p>
          <w:p w14:paraId="4C161A19">
            <w:pPr>
              <w:widowControl/>
              <w:ind w:left="422" w:leftChars="200" w:hanging="2" w:hangingChars="1"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2.8mm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1.7 m~∞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;</w:t>
            </w:r>
          </w:p>
          <w:p w14:paraId="318D0CD9">
            <w:pPr>
              <w:widowControl/>
              <w:ind w:left="422" w:leftChars="200" w:hanging="2" w:hangingChars="1"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4mm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3.6 m~∞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;</w:t>
            </w:r>
          </w:p>
          <w:p w14:paraId="3FE4620E">
            <w:pPr>
              <w:widowControl/>
              <w:ind w:left="422" w:leftChars="200" w:hanging="2" w:hangingChars="1"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6mm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4 m~∞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;</w:t>
            </w:r>
          </w:p>
          <w:p w14:paraId="57762750">
            <w:pPr>
              <w:widowControl/>
              <w:ind w:left="422" w:leftChars="200" w:hanging="2" w:hangingChars="1"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8mm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6 m~∞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;</w:t>
            </w:r>
          </w:p>
          <w:p w14:paraId="1027966E">
            <w:pPr>
              <w:widowControl/>
              <w:ind w:left="425" w:hanging="425"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焦距&amp;视场角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 xml:space="preserve">  ；</w:t>
            </w:r>
          </w:p>
          <w:p w14:paraId="14C584C3">
            <w:pP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2.8 mm，水平视场角：105.7°，垂直视场角：57.2°，对角视场角：124.5°；</w:t>
            </w:r>
          </w:p>
          <w:p w14:paraId="11ACDAB2">
            <w:pP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4 mm，水平视场角：88.7°，垂直视场角：44.7°，对角视场角：107.5°；</w:t>
            </w:r>
          </w:p>
          <w:p w14:paraId="2BC7E59A">
            <w:pP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6 mm，水平视场角：55.2°，垂直视场角：29.3°，对角视场角：64.6°；</w:t>
            </w:r>
          </w:p>
          <w:p w14:paraId="1D8416AA">
            <w:pP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8 mm，水平视场角：38.8°，垂直视场角：21.1°，对角视场角：45.2°；</w:t>
            </w:r>
          </w:p>
          <w:p w14:paraId="0A3503F1">
            <w:pPr>
              <w:widowControl/>
              <w:ind w:left="425" w:hanging="425"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补光距离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 xml:space="preserve"> 最远可达30m；</w:t>
            </w:r>
          </w:p>
          <w:p w14:paraId="74BB882E">
            <w:pPr>
              <w:widowControl/>
              <w:ind w:left="425" w:hanging="425"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2.防补光过曝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支持；</w:t>
            </w:r>
          </w:p>
          <w:p w14:paraId="763674F1">
            <w:pPr>
              <w:widowControl/>
              <w:ind w:left="425" w:hanging="425"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补光灯类型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柔光灯；</w:t>
            </w:r>
          </w:p>
          <w:p w14:paraId="18FC36EF">
            <w:pPr>
              <w:widowControl/>
              <w:ind w:left="425" w:hanging="425"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最大图像尺寸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 xml:space="preserve"> 2560×1440；</w:t>
            </w:r>
          </w:p>
          <w:p w14:paraId="20A43C71">
            <w:pPr>
              <w:widowControl/>
              <w:ind w:left="425" w:hanging="425"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视频压缩标准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 xml:space="preserve"> 主码流：H.265/H.264；</w:t>
            </w:r>
          </w:p>
          <w:p w14:paraId="4B2E3B96">
            <w:pPr>
              <w:widowControl/>
              <w:ind w:left="425" w:hanging="425"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网络存储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支持NAS（NFS，SMB/CIFS均支持）；</w:t>
            </w:r>
          </w:p>
          <w:p w14:paraId="05F25BFA">
            <w:pPr>
              <w:widowControl/>
              <w:ind w:left="425" w:hanging="425"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音频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1个内置麦克风；</w:t>
            </w:r>
          </w:p>
          <w:p w14:paraId="2032F66E">
            <w:pPr>
              <w:widowControl/>
              <w:ind w:left="425" w:hanging="425"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网络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1个RJ45 10 M/100 M自适应以太网口；</w:t>
            </w:r>
          </w:p>
          <w:p w14:paraId="746217A9">
            <w:pP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启动和工作温湿度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 xml:space="preserve"> -30 ℃~60 ℃，湿度小于95%（无凝结）；</w:t>
            </w:r>
          </w:p>
          <w:p w14:paraId="0F0E66FF">
            <w:pPr>
              <w:widowControl/>
              <w:ind w:left="425" w:hanging="425"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供电方式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 xml:space="preserve"> DC：12 V ± 25%，支持防反接保护；</w:t>
            </w:r>
          </w:p>
          <w:p w14:paraId="6855EA01">
            <w:pPr>
              <w:widowControl/>
              <w:ind w:left="425" w:hanging="425"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电流及功耗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 xml:space="preserve"> DC： 12 V，0.42 A，最大功耗：5 W；</w:t>
            </w:r>
          </w:p>
          <w:p w14:paraId="36CFB665">
            <w:pPr>
              <w:widowControl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电源接口类型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 xml:space="preserve"> Ø5.5 mm圆口；</w:t>
            </w:r>
          </w:p>
          <w:p w14:paraId="037CCC4C">
            <w:pPr>
              <w:widowControl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23.支持温度突升、突降的差温报警功能，支持设定 </w:t>
            </w:r>
          </w:p>
          <w:p w14:paraId="152FD47C">
            <w:pPr>
              <w:widowControl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1℃ ～ 120℃ 温度突升或突降的差温报警阈值， </w:t>
            </w:r>
          </w:p>
          <w:p w14:paraId="64524708">
            <w:pPr>
              <w:widowControl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1～ 30秒温度突升或者突降报警时间阈值（提供满 </w:t>
            </w:r>
          </w:p>
          <w:p w14:paraId="440ABCF0">
            <w:pPr>
              <w:widowControl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 xml:space="preserve">足此条参数要求的软件功能截图并加盖制造商公 </w:t>
            </w:r>
          </w:p>
          <w:p w14:paraId="4BBDF292">
            <w:pPr>
              <w:widowControl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章佐证，否则响应无效）</w:t>
            </w:r>
          </w:p>
          <w:p w14:paraId="3C027F6C">
            <w:pPr>
              <w:pStyle w:val="2"/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FFC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443CD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44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C4B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摄像机安装支架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FA7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配套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6B6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4DB49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B3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AA7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摄像机延长杆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25A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F91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7099A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9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5D0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摄像机电源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C72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12V1A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18C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15629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4B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89F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无线网桥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F710">
            <w:pPr>
              <w:widowControl/>
              <w:ind w:left="425" w:hanging="425"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1.成对包装，距离500米；</w:t>
            </w:r>
          </w:p>
          <w:p w14:paraId="408A9ACB">
            <w:pPr>
              <w:widowControl/>
              <w:ind w:left="425" w:hanging="425"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2网口设计；</w:t>
            </w:r>
          </w:p>
          <w:p w14:paraId="40A04B0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支持轻智能统一管理功能；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E20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4A47A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EE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03E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5口接入交换机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D04E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提供5个千兆电口 ；</w:t>
            </w:r>
          </w:p>
          <w:p w14:paraId="01BAE905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支持IEEE 802.3、IEEE 802.3u、IEEE 802.3x ；</w:t>
            </w:r>
          </w:p>
          <w:p w14:paraId="48A3B8EC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千兆网络接入设计 ；</w:t>
            </w:r>
          </w:p>
          <w:p w14:paraId="54BE8F95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线速转发、无阻塞设计 ；</w:t>
            </w:r>
          </w:p>
          <w:p w14:paraId="3DDAE684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存储转发交换方式 ；</w:t>
            </w:r>
          </w:p>
          <w:p w14:paraId="7EC6FEE2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坚固式高强度金属外壳 ；</w:t>
            </w:r>
          </w:p>
          <w:p w14:paraId="11E0E0B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无风扇设计，高可靠性 ；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076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042B2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4B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E53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8口接入交换机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B9F5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提供8个千兆电口 ；</w:t>
            </w:r>
          </w:p>
          <w:p w14:paraId="75F01ADE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支持IEEE 802.3、IEEE 802.3u、IEEE 802.3x ；</w:t>
            </w:r>
          </w:p>
          <w:p w14:paraId="0D30A357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千兆网络接入设计 ；</w:t>
            </w:r>
          </w:p>
          <w:p w14:paraId="296C7B9E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线速转发、无阻塞设计 ；</w:t>
            </w:r>
          </w:p>
          <w:p w14:paraId="1D2BE58B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存储转发交换方式 ；</w:t>
            </w:r>
          </w:p>
          <w:p w14:paraId="3B5F5EC2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坚固式高强度金属外壳 ；</w:t>
            </w:r>
          </w:p>
          <w:p w14:paraId="0A4F5B2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无风扇设计，高可靠性；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7F6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5F6B2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2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FD3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16口接入交换机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DA9F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提供16个千兆电口 ；</w:t>
            </w:r>
          </w:p>
          <w:p w14:paraId="3320C301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支持IEEE 802.3、IEEE 802.3u、IEEE 802.3x ；</w:t>
            </w:r>
          </w:p>
          <w:p w14:paraId="621DA6BD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千兆网络接入设计 ；</w:t>
            </w:r>
          </w:p>
          <w:p w14:paraId="3E9082AE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线速转发、无阻塞设计 ；</w:t>
            </w:r>
          </w:p>
          <w:p w14:paraId="20D8DB9A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存储转发交换方式 ；</w:t>
            </w:r>
          </w:p>
          <w:p w14:paraId="17EF012E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坚固式高强度金属外壳 ；</w:t>
            </w:r>
          </w:p>
          <w:p w14:paraId="47DA0DE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无风扇设计，高可靠性；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A82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356DD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CB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922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24口接入交换机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0D77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提供24个千兆电口 ；</w:t>
            </w:r>
          </w:p>
          <w:p w14:paraId="0BECD716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支持IEEE 802.3、IEEE 802.3u、IEEE 802.3x ；</w:t>
            </w:r>
          </w:p>
          <w:p w14:paraId="32A6D65D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千兆网络接入设计 ；</w:t>
            </w:r>
          </w:p>
          <w:p w14:paraId="59D4EA37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线速转发、无阻塞设计 ；</w:t>
            </w:r>
          </w:p>
          <w:p w14:paraId="568F2260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存储转发交换方式 ；</w:t>
            </w:r>
          </w:p>
          <w:p w14:paraId="2D5780A8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坚固式高强度金属外壳 ；</w:t>
            </w:r>
          </w:p>
          <w:p w14:paraId="0E288C0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无风扇设计，高可靠性；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51C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17291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FB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46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24口汇聚交换机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93FD">
            <w:pPr>
              <w:widowControl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全网管三层交换机，机架式，24个千兆光口，4个万兆SFP+光口；1个业务扩展槽，2个电源模块槽位，2个风扇模块槽位，交换容量：756Gbps/7.56Tbps，包转发率：252Mpps/432Mpps，1U高度，19英寸宽，工作温度：0℃～45℃，支持交直流供电，满负荷功耗130W（单交流电源情况下）；支持RIP/OSPF/BGP/IS-IS/VRRP，IPv6，VLAN，流量控制，ACL，QoS，端口镜像，环网RRPP/ERPS、支持SNMP V1/V2c/V3网管。采用专业的内置防雷技术，支持10KV业务端口防雷能力。</w:t>
            </w:r>
          </w:p>
          <w:p w14:paraId="7CA8DE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支持通过LCD屏显示设备的各种报警故障， 包含：网络环路告警， IP地址冲突告警，丢包率告警，设备非法接入告警，下挂设备离线告警（提供标此参数要求的软件功能截 </w:t>
            </w:r>
          </w:p>
          <w:p w14:paraId="55994D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图并加盖制造商公章佐证，否则响应无效）</w:t>
            </w:r>
          </w:p>
          <w:p w14:paraId="608A87F4">
            <w:pPr>
              <w:pStyle w:val="2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3E3074D">
            <w:pPr>
              <w:pStyle w:val="2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6F9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536F1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57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BA6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千兆光模块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282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千兆LC接口模块（1310nm），10km，单模，适用于SFP+接口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217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724A3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40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9C6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光纤收发器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C0D5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1口千兆光纤收发器工业导轨式接收机 ；</w:t>
            </w:r>
          </w:p>
          <w:p w14:paraId="03C75BCA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光口：1个千兆光口 ；</w:t>
            </w:r>
          </w:p>
          <w:p w14:paraId="7D5AF97B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距离20公里 ；</w:t>
            </w:r>
          </w:p>
          <w:p w14:paraId="262849EA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FC口 ；</w:t>
            </w:r>
          </w:p>
          <w:p w14:paraId="24131B7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单模单纤；电口：1个千兆网口；安装方式：工业导轨式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18C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369F3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F5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D41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光缆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9A3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4芯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D8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3ACB4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4A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2F5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机柜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064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9U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BA4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48A0F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C8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4B0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防雷PDU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881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10口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039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3CFD9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D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7CE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防水箱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28C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60*80*120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500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7EF2A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46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04E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网线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A02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室外防水六类网线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479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5E5FF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0B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A5C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79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RVV2*1.5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FE9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05E99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9B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2E8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PVC管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A00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θ20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92D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04D5D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6E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8E7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PE套管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2BD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θ20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903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50F67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D2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1E4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软管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935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θ20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F0A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79A89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71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41A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光纤跳线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D92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387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1831C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95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037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尾纤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434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51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4F623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26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EA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熔纤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E28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594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38BC4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45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291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光纤盒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AB3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BE0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  <w:tr w14:paraId="74832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15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662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六类水晶头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8B8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87D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同等档次类产品</w:t>
            </w:r>
          </w:p>
        </w:tc>
      </w:tr>
    </w:tbl>
    <w:p w14:paraId="16BD22BE">
      <w:pPr>
        <w:spacing w:line="540" w:lineRule="exact"/>
        <w:ind w:firstLine="420" w:firstLineChars="200"/>
        <w:rPr>
          <w:rFonts w:ascii="宋体" w:hAnsi="宋体"/>
          <w:szCs w:val="21"/>
        </w:rPr>
      </w:pPr>
    </w:p>
    <w:p w14:paraId="6877C89F">
      <w:pPr>
        <w:spacing w:line="540" w:lineRule="exact"/>
        <w:ind w:firstLine="420" w:firstLineChars="200"/>
        <w:rPr>
          <w:rFonts w:ascii="宋体" w:hAnsi="宋体"/>
          <w:szCs w:val="21"/>
        </w:rPr>
      </w:pPr>
    </w:p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14:paraId="6584B579"/>
    <w:sectPr>
      <w:footerReference r:id="rId4" w:type="first"/>
      <w:footerReference r:id="rId3" w:type="default"/>
      <w:pgSz w:w="11906" w:h="16838"/>
      <w:pgMar w:top="936" w:right="1576" w:bottom="1089" w:left="1298" w:header="851" w:footer="47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25983">
    <w:pPr>
      <w:pStyle w:val="29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10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56EF7">
    <w:pPr>
      <w:pStyle w:val="29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11</w:t>
    </w:r>
    <w:r>
      <w:rPr>
        <w:b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3CF46C"/>
    <w:multiLevelType w:val="singleLevel"/>
    <w:tmpl w:val="B93CF46C"/>
    <w:lvl w:ilvl="0" w:tentative="0">
      <w:start w:val="1"/>
      <w:numFmt w:val="chineseCounting"/>
      <w:suff w:val="space"/>
      <w:lvlText w:val="第%1部分"/>
      <w:lvlJc w:val="left"/>
      <w:pPr>
        <w:ind w:left="4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NDI4OTQ5YTY1NTQ5Y2ZiOGFkOGIzY2JiY2U3NmMifQ=="/>
  </w:docVars>
  <w:rsids>
    <w:rsidRoot w:val="005B4140"/>
    <w:rsid w:val="000123F9"/>
    <w:rsid w:val="00015774"/>
    <w:rsid w:val="00016C2B"/>
    <w:rsid w:val="000172B6"/>
    <w:rsid w:val="00017998"/>
    <w:rsid w:val="00020E86"/>
    <w:rsid w:val="00021B8E"/>
    <w:rsid w:val="00023265"/>
    <w:rsid w:val="000234D1"/>
    <w:rsid w:val="00023E36"/>
    <w:rsid w:val="000275C9"/>
    <w:rsid w:val="000363E1"/>
    <w:rsid w:val="00041751"/>
    <w:rsid w:val="0004216F"/>
    <w:rsid w:val="00042351"/>
    <w:rsid w:val="00044234"/>
    <w:rsid w:val="00052AD4"/>
    <w:rsid w:val="00055D4E"/>
    <w:rsid w:val="00061515"/>
    <w:rsid w:val="00065315"/>
    <w:rsid w:val="00071E14"/>
    <w:rsid w:val="00071F8E"/>
    <w:rsid w:val="000738A5"/>
    <w:rsid w:val="0008025C"/>
    <w:rsid w:val="000840FC"/>
    <w:rsid w:val="00091A74"/>
    <w:rsid w:val="000A1948"/>
    <w:rsid w:val="000A6291"/>
    <w:rsid w:val="000B115A"/>
    <w:rsid w:val="000B3EEF"/>
    <w:rsid w:val="000B62D4"/>
    <w:rsid w:val="000C417C"/>
    <w:rsid w:val="000C5A23"/>
    <w:rsid w:val="000D0363"/>
    <w:rsid w:val="000D0D84"/>
    <w:rsid w:val="000D4C4B"/>
    <w:rsid w:val="000E0C2A"/>
    <w:rsid w:val="000E1D76"/>
    <w:rsid w:val="000E3DD8"/>
    <w:rsid w:val="000E3E71"/>
    <w:rsid w:val="000E6C5D"/>
    <w:rsid w:val="000E7E48"/>
    <w:rsid w:val="001033DE"/>
    <w:rsid w:val="00104D98"/>
    <w:rsid w:val="00106EDA"/>
    <w:rsid w:val="00113E55"/>
    <w:rsid w:val="001143CB"/>
    <w:rsid w:val="0011605F"/>
    <w:rsid w:val="001175BE"/>
    <w:rsid w:val="00117678"/>
    <w:rsid w:val="00121AEB"/>
    <w:rsid w:val="0012372F"/>
    <w:rsid w:val="00126F14"/>
    <w:rsid w:val="00131229"/>
    <w:rsid w:val="001324E3"/>
    <w:rsid w:val="001330B7"/>
    <w:rsid w:val="00135749"/>
    <w:rsid w:val="001367BC"/>
    <w:rsid w:val="001367E7"/>
    <w:rsid w:val="00147C8A"/>
    <w:rsid w:val="00150683"/>
    <w:rsid w:val="00154640"/>
    <w:rsid w:val="001564C8"/>
    <w:rsid w:val="0016375F"/>
    <w:rsid w:val="00163949"/>
    <w:rsid w:val="00165FB5"/>
    <w:rsid w:val="00170BE2"/>
    <w:rsid w:val="001714AF"/>
    <w:rsid w:val="00172FAC"/>
    <w:rsid w:val="00173265"/>
    <w:rsid w:val="00177950"/>
    <w:rsid w:val="00180279"/>
    <w:rsid w:val="00184E93"/>
    <w:rsid w:val="00191CB0"/>
    <w:rsid w:val="00193D10"/>
    <w:rsid w:val="001A3190"/>
    <w:rsid w:val="001A50D2"/>
    <w:rsid w:val="001B41C6"/>
    <w:rsid w:val="001B5C05"/>
    <w:rsid w:val="001C0B51"/>
    <w:rsid w:val="001C31F7"/>
    <w:rsid w:val="001D1DDD"/>
    <w:rsid w:val="001D4368"/>
    <w:rsid w:val="001D5F90"/>
    <w:rsid w:val="001D6A3D"/>
    <w:rsid w:val="001E43CD"/>
    <w:rsid w:val="001E5F50"/>
    <w:rsid w:val="001F18A8"/>
    <w:rsid w:val="001F29CE"/>
    <w:rsid w:val="001F36EB"/>
    <w:rsid w:val="001F7664"/>
    <w:rsid w:val="002009C3"/>
    <w:rsid w:val="0020737D"/>
    <w:rsid w:val="0020779D"/>
    <w:rsid w:val="0021064D"/>
    <w:rsid w:val="002109FD"/>
    <w:rsid w:val="00216323"/>
    <w:rsid w:val="00217F99"/>
    <w:rsid w:val="002201DA"/>
    <w:rsid w:val="00220B8B"/>
    <w:rsid w:val="00221AC4"/>
    <w:rsid w:val="00222AC0"/>
    <w:rsid w:val="002252B7"/>
    <w:rsid w:val="00232092"/>
    <w:rsid w:val="0023271E"/>
    <w:rsid w:val="00232E20"/>
    <w:rsid w:val="0024159C"/>
    <w:rsid w:val="00242564"/>
    <w:rsid w:val="00242683"/>
    <w:rsid w:val="00243BDE"/>
    <w:rsid w:val="0025133C"/>
    <w:rsid w:val="0025214B"/>
    <w:rsid w:val="00252381"/>
    <w:rsid w:val="00252A0F"/>
    <w:rsid w:val="0025529A"/>
    <w:rsid w:val="002566F4"/>
    <w:rsid w:val="00265B59"/>
    <w:rsid w:val="00266252"/>
    <w:rsid w:val="0027013E"/>
    <w:rsid w:val="00270C60"/>
    <w:rsid w:val="00273779"/>
    <w:rsid w:val="00284D09"/>
    <w:rsid w:val="00285606"/>
    <w:rsid w:val="00291552"/>
    <w:rsid w:val="00291704"/>
    <w:rsid w:val="00292861"/>
    <w:rsid w:val="00296CE7"/>
    <w:rsid w:val="002A3E54"/>
    <w:rsid w:val="002A62CB"/>
    <w:rsid w:val="002A777C"/>
    <w:rsid w:val="002B031D"/>
    <w:rsid w:val="002B0ECC"/>
    <w:rsid w:val="002B2CA1"/>
    <w:rsid w:val="002B321D"/>
    <w:rsid w:val="002B7E1B"/>
    <w:rsid w:val="002C0321"/>
    <w:rsid w:val="002C57EC"/>
    <w:rsid w:val="002D1B9F"/>
    <w:rsid w:val="002D344B"/>
    <w:rsid w:val="002D558E"/>
    <w:rsid w:val="002E0FD9"/>
    <w:rsid w:val="002E2FDB"/>
    <w:rsid w:val="002E4BB5"/>
    <w:rsid w:val="002E5D48"/>
    <w:rsid w:val="002F5CEE"/>
    <w:rsid w:val="002F7B5D"/>
    <w:rsid w:val="003053EB"/>
    <w:rsid w:val="0030573D"/>
    <w:rsid w:val="00306620"/>
    <w:rsid w:val="003071F8"/>
    <w:rsid w:val="00307331"/>
    <w:rsid w:val="00307C8B"/>
    <w:rsid w:val="00311E90"/>
    <w:rsid w:val="0031220F"/>
    <w:rsid w:val="00312434"/>
    <w:rsid w:val="003150DD"/>
    <w:rsid w:val="00324320"/>
    <w:rsid w:val="00336D1E"/>
    <w:rsid w:val="00345E88"/>
    <w:rsid w:val="00350BD5"/>
    <w:rsid w:val="00353E0E"/>
    <w:rsid w:val="00357309"/>
    <w:rsid w:val="00361F67"/>
    <w:rsid w:val="00364550"/>
    <w:rsid w:val="003677D6"/>
    <w:rsid w:val="0037111E"/>
    <w:rsid w:val="00374CE0"/>
    <w:rsid w:val="0037606B"/>
    <w:rsid w:val="00381514"/>
    <w:rsid w:val="00382C0C"/>
    <w:rsid w:val="00390246"/>
    <w:rsid w:val="00390281"/>
    <w:rsid w:val="00393512"/>
    <w:rsid w:val="00396131"/>
    <w:rsid w:val="003961A8"/>
    <w:rsid w:val="00397D55"/>
    <w:rsid w:val="003A6B22"/>
    <w:rsid w:val="003A75E4"/>
    <w:rsid w:val="003A7E93"/>
    <w:rsid w:val="003B367B"/>
    <w:rsid w:val="003B3879"/>
    <w:rsid w:val="003B5F34"/>
    <w:rsid w:val="003B6C89"/>
    <w:rsid w:val="003C1793"/>
    <w:rsid w:val="003C2746"/>
    <w:rsid w:val="003C5FC5"/>
    <w:rsid w:val="003D25E5"/>
    <w:rsid w:val="003D4734"/>
    <w:rsid w:val="003D6321"/>
    <w:rsid w:val="003D6B7A"/>
    <w:rsid w:val="003D708A"/>
    <w:rsid w:val="003D7D62"/>
    <w:rsid w:val="003D7DE7"/>
    <w:rsid w:val="003E49DB"/>
    <w:rsid w:val="003E4BCD"/>
    <w:rsid w:val="003F680D"/>
    <w:rsid w:val="00401234"/>
    <w:rsid w:val="00407681"/>
    <w:rsid w:val="00407856"/>
    <w:rsid w:val="00410272"/>
    <w:rsid w:val="00412867"/>
    <w:rsid w:val="0041499F"/>
    <w:rsid w:val="004157EE"/>
    <w:rsid w:val="004172F1"/>
    <w:rsid w:val="00420FDE"/>
    <w:rsid w:val="00426403"/>
    <w:rsid w:val="004330D7"/>
    <w:rsid w:val="0043313E"/>
    <w:rsid w:val="0043337B"/>
    <w:rsid w:val="00440C7A"/>
    <w:rsid w:val="00447630"/>
    <w:rsid w:val="004501AA"/>
    <w:rsid w:val="004508E4"/>
    <w:rsid w:val="004629A7"/>
    <w:rsid w:val="00465119"/>
    <w:rsid w:val="004759BE"/>
    <w:rsid w:val="004827C8"/>
    <w:rsid w:val="00484282"/>
    <w:rsid w:val="00484D09"/>
    <w:rsid w:val="00487A88"/>
    <w:rsid w:val="0049676B"/>
    <w:rsid w:val="004A0F36"/>
    <w:rsid w:val="004A68BC"/>
    <w:rsid w:val="004A6F48"/>
    <w:rsid w:val="004B163C"/>
    <w:rsid w:val="004B4A05"/>
    <w:rsid w:val="004C4D44"/>
    <w:rsid w:val="004D409E"/>
    <w:rsid w:val="004D4E11"/>
    <w:rsid w:val="004D727E"/>
    <w:rsid w:val="004D75AF"/>
    <w:rsid w:val="004E3A21"/>
    <w:rsid w:val="004F0EDE"/>
    <w:rsid w:val="005064F8"/>
    <w:rsid w:val="005146C4"/>
    <w:rsid w:val="00515F32"/>
    <w:rsid w:val="005216F8"/>
    <w:rsid w:val="00524A3E"/>
    <w:rsid w:val="005267C6"/>
    <w:rsid w:val="0053068B"/>
    <w:rsid w:val="00530F38"/>
    <w:rsid w:val="0053179C"/>
    <w:rsid w:val="00534E58"/>
    <w:rsid w:val="005409BC"/>
    <w:rsid w:val="00554DC7"/>
    <w:rsid w:val="00563552"/>
    <w:rsid w:val="0056541D"/>
    <w:rsid w:val="005655ED"/>
    <w:rsid w:val="00570ED1"/>
    <w:rsid w:val="005753DA"/>
    <w:rsid w:val="005820CC"/>
    <w:rsid w:val="00591FC8"/>
    <w:rsid w:val="005935BD"/>
    <w:rsid w:val="00595370"/>
    <w:rsid w:val="0059542E"/>
    <w:rsid w:val="00597CF1"/>
    <w:rsid w:val="005A7BBF"/>
    <w:rsid w:val="005B17D6"/>
    <w:rsid w:val="005B1A90"/>
    <w:rsid w:val="005B3055"/>
    <w:rsid w:val="005B3391"/>
    <w:rsid w:val="005B4140"/>
    <w:rsid w:val="005C0986"/>
    <w:rsid w:val="005C28C8"/>
    <w:rsid w:val="005C561F"/>
    <w:rsid w:val="005D015B"/>
    <w:rsid w:val="005D03BA"/>
    <w:rsid w:val="005D3FF7"/>
    <w:rsid w:val="005D4539"/>
    <w:rsid w:val="005D61C5"/>
    <w:rsid w:val="005E1727"/>
    <w:rsid w:val="005E6AA1"/>
    <w:rsid w:val="005F10BC"/>
    <w:rsid w:val="005F1EF1"/>
    <w:rsid w:val="005F5FE1"/>
    <w:rsid w:val="005F7B2B"/>
    <w:rsid w:val="0060025C"/>
    <w:rsid w:val="00604E0F"/>
    <w:rsid w:val="006052E4"/>
    <w:rsid w:val="0061276A"/>
    <w:rsid w:val="006230B5"/>
    <w:rsid w:val="00630B63"/>
    <w:rsid w:val="0063334D"/>
    <w:rsid w:val="0063390E"/>
    <w:rsid w:val="00634FD0"/>
    <w:rsid w:val="00640171"/>
    <w:rsid w:val="006607C5"/>
    <w:rsid w:val="006622D7"/>
    <w:rsid w:val="00665D26"/>
    <w:rsid w:val="00671630"/>
    <w:rsid w:val="00673C2C"/>
    <w:rsid w:val="00673E63"/>
    <w:rsid w:val="006745DE"/>
    <w:rsid w:val="006754BA"/>
    <w:rsid w:val="0067669E"/>
    <w:rsid w:val="00676CDF"/>
    <w:rsid w:val="00677399"/>
    <w:rsid w:val="00690EDD"/>
    <w:rsid w:val="00691491"/>
    <w:rsid w:val="006916E1"/>
    <w:rsid w:val="006965B3"/>
    <w:rsid w:val="006966D9"/>
    <w:rsid w:val="00697EF2"/>
    <w:rsid w:val="006A0289"/>
    <w:rsid w:val="006A681C"/>
    <w:rsid w:val="006A7560"/>
    <w:rsid w:val="006B275C"/>
    <w:rsid w:val="006C1AE3"/>
    <w:rsid w:val="006C2E9F"/>
    <w:rsid w:val="006C41F4"/>
    <w:rsid w:val="006C6223"/>
    <w:rsid w:val="006C66EB"/>
    <w:rsid w:val="006C7BDF"/>
    <w:rsid w:val="006C7C81"/>
    <w:rsid w:val="006D424A"/>
    <w:rsid w:val="006D695F"/>
    <w:rsid w:val="006E197C"/>
    <w:rsid w:val="006E7770"/>
    <w:rsid w:val="006E7FA0"/>
    <w:rsid w:val="006F02DF"/>
    <w:rsid w:val="006F045A"/>
    <w:rsid w:val="00712CBD"/>
    <w:rsid w:val="00717C02"/>
    <w:rsid w:val="00717EBD"/>
    <w:rsid w:val="00724D81"/>
    <w:rsid w:val="00730625"/>
    <w:rsid w:val="007312F6"/>
    <w:rsid w:val="007314E2"/>
    <w:rsid w:val="0073461C"/>
    <w:rsid w:val="00743432"/>
    <w:rsid w:val="007436D7"/>
    <w:rsid w:val="00744BAC"/>
    <w:rsid w:val="007450E7"/>
    <w:rsid w:val="00745957"/>
    <w:rsid w:val="0074707E"/>
    <w:rsid w:val="00747429"/>
    <w:rsid w:val="00750CE8"/>
    <w:rsid w:val="007608BD"/>
    <w:rsid w:val="00763E5E"/>
    <w:rsid w:val="007659B1"/>
    <w:rsid w:val="00767D21"/>
    <w:rsid w:val="00783350"/>
    <w:rsid w:val="00783548"/>
    <w:rsid w:val="0078691C"/>
    <w:rsid w:val="007930AE"/>
    <w:rsid w:val="00793601"/>
    <w:rsid w:val="00796C7E"/>
    <w:rsid w:val="007A31FE"/>
    <w:rsid w:val="007B0F6D"/>
    <w:rsid w:val="007C0A20"/>
    <w:rsid w:val="007C303F"/>
    <w:rsid w:val="007D38AB"/>
    <w:rsid w:val="007D63A2"/>
    <w:rsid w:val="007E3B23"/>
    <w:rsid w:val="007E41DE"/>
    <w:rsid w:val="007E6A6E"/>
    <w:rsid w:val="007F21B8"/>
    <w:rsid w:val="00810574"/>
    <w:rsid w:val="00811793"/>
    <w:rsid w:val="00813BA7"/>
    <w:rsid w:val="00817A2A"/>
    <w:rsid w:val="0083145A"/>
    <w:rsid w:val="00831B80"/>
    <w:rsid w:val="008349B4"/>
    <w:rsid w:val="0083572F"/>
    <w:rsid w:val="00840F13"/>
    <w:rsid w:val="00851901"/>
    <w:rsid w:val="00855237"/>
    <w:rsid w:val="00863600"/>
    <w:rsid w:val="008649D4"/>
    <w:rsid w:val="008676F7"/>
    <w:rsid w:val="00880205"/>
    <w:rsid w:val="00881E01"/>
    <w:rsid w:val="008836D5"/>
    <w:rsid w:val="00883D6F"/>
    <w:rsid w:val="0089275B"/>
    <w:rsid w:val="00892C1D"/>
    <w:rsid w:val="008A10F5"/>
    <w:rsid w:val="008A227A"/>
    <w:rsid w:val="008A3C20"/>
    <w:rsid w:val="008A6808"/>
    <w:rsid w:val="008B42E4"/>
    <w:rsid w:val="008B540E"/>
    <w:rsid w:val="008C02E4"/>
    <w:rsid w:val="008C3319"/>
    <w:rsid w:val="008C7590"/>
    <w:rsid w:val="008C7B87"/>
    <w:rsid w:val="008D3738"/>
    <w:rsid w:val="008E5528"/>
    <w:rsid w:val="008E6106"/>
    <w:rsid w:val="008E6C6F"/>
    <w:rsid w:val="008E7E76"/>
    <w:rsid w:val="008F2308"/>
    <w:rsid w:val="008F24AE"/>
    <w:rsid w:val="00901B54"/>
    <w:rsid w:val="00924B37"/>
    <w:rsid w:val="0092681D"/>
    <w:rsid w:val="0093115D"/>
    <w:rsid w:val="009338E5"/>
    <w:rsid w:val="00937870"/>
    <w:rsid w:val="00937D4F"/>
    <w:rsid w:val="009422B6"/>
    <w:rsid w:val="00942A7C"/>
    <w:rsid w:val="009512D1"/>
    <w:rsid w:val="009522BD"/>
    <w:rsid w:val="00955878"/>
    <w:rsid w:val="0095669D"/>
    <w:rsid w:val="00962475"/>
    <w:rsid w:val="0096384D"/>
    <w:rsid w:val="00964781"/>
    <w:rsid w:val="00965BE9"/>
    <w:rsid w:val="00971D27"/>
    <w:rsid w:val="009721B7"/>
    <w:rsid w:val="00972231"/>
    <w:rsid w:val="009768DC"/>
    <w:rsid w:val="0098203B"/>
    <w:rsid w:val="00984752"/>
    <w:rsid w:val="00993A66"/>
    <w:rsid w:val="0099497A"/>
    <w:rsid w:val="009978F1"/>
    <w:rsid w:val="009A40A4"/>
    <w:rsid w:val="009A7119"/>
    <w:rsid w:val="009B49EB"/>
    <w:rsid w:val="009B5A41"/>
    <w:rsid w:val="009B5D2E"/>
    <w:rsid w:val="009B5EF4"/>
    <w:rsid w:val="009B61C6"/>
    <w:rsid w:val="009B6C95"/>
    <w:rsid w:val="009B7F69"/>
    <w:rsid w:val="009C530D"/>
    <w:rsid w:val="009D6E49"/>
    <w:rsid w:val="009E16DF"/>
    <w:rsid w:val="00A000D6"/>
    <w:rsid w:val="00A00C0E"/>
    <w:rsid w:val="00A069EE"/>
    <w:rsid w:val="00A10463"/>
    <w:rsid w:val="00A11231"/>
    <w:rsid w:val="00A13E70"/>
    <w:rsid w:val="00A17918"/>
    <w:rsid w:val="00A17A0D"/>
    <w:rsid w:val="00A20925"/>
    <w:rsid w:val="00A246B9"/>
    <w:rsid w:val="00A24C3A"/>
    <w:rsid w:val="00A252A7"/>
    <w:rsid w:val="00A301F0"/>
    <w:rsid w:val="00A37AC8"/>
    <w:rsid w:val="00A43CF6"/>
    <w:rsid w:val="00A4776E"/>
    <w:rsid w:val="00A47FA3"/>
    <w:rsid w:val="00A509FA"/>
    <w:rsid w:val="00A544BA"/>
    <w:rsid w:val="00A650F5"/>
    <w:rsid w:val="00A75706"/>
    <w:rsid w:val="00A81E89"/>
    <w:rsid w:val="00A827EE"/>
    <w:rsid w:val="00A86270"/>
    <w:rsid w:val="00A879AD"/>
    <w:rsid w:val="00A90CF0"/>
    <w:rsid w:val="00A91CA7"/>
    <w:rsid w:val="00A978E6"/>
    <w:rsid w:val="00A97BE3"/>
    <w:rsid w:val="00AA34D9"/>
    <w:rsid w:val="00AA3A58"/>
    <w:rsid w:val="00AA4643"/>
    <w:rsid w:val="00AA49F2"/>
    <w:rsid w:val="00AA6FA4"/>
    <w:rsid w:val="00AB111C"/>
    <w:rsid w:val="00AB3930"/>
    <w:rsid w:val="00AB3EB0"/>
    <w:rsid w:val="00AB4F0F"/>
    <w:rsid w:val="00AB50B6"/>
    <w:rsid w:val="00AB72C5"/>
    <w:rsid w:val="00AC009A"/>
    <w:rsid w:val="00AC5831"/>
    <w:rsid w:val="00AE2EB0"/>
    <w:rsid w:val="00AE3497"/>
    <w:rsid w:val="00AF68F0"/>
    <w:rsid w:val="00AF6C81"/>
    <w:rsid w:val="00AF6CFA"/>
    <w:rsid w:val="00AF7650"/>
    <w:rsid w:val="00AF7901"/>
    <w:rsid w:val="00B01FF8"/>
    <w:rsid w:val="00B0316F"/>
    <w:rsid w:val="00B05906"/>
    <w:rsid w:val="00B11208"/>
    <w:rsid w:val="00B12304"/>
    <w:rsid w:val="00B13FFA"/>
    <w:rsid w:val="00B16A70"/>
    <w:rsid w:val="00B1783A"/>
    <w:rsid w:val="00B17A1B"/>
    <w:rsid w:val="00B33671"/>
    <w:rsid w:val="00B3456B"/>
    <w:rsid w:val="00B40EF7"/>
    <w:rsid w:val="00B44647"/>
    <w:rsid w:val="00B44BFB"/>
    <w:rsid w:val="00B4761E"/>
    <w:rsid w:val="00B519BE"/>
    <w:rsid w:val="00B55344"/>
    <w:rsid w:val="00B6205E"/>
    <w:rsid w:val="00B62963"/>
    <w:rsid w:val="00B63C73"/>
    <w:rsid w:val="00B64B47"/>
    <w:rsid w:val="00B65C0C"/>
    <w:rsid w:val="00B669F3"/>
    <w:rsid w:val="00B710A9"/>
    <w:rsid w:val="00B734A2"/>
    <w:rsid w:val="00B735A5"/>
    <w:rsid w:val="00B76B87"/>
    <w:rsid w:val="00B76D8C"/>
    <w:rsid w:val="00B82034"/>
    <w:rsid w:val="00B833A8"/>
    <w:rsid w:val="00B864BC"/>
    <w:rsid w:val="00B87028"/>
    <w:rsid w:val="00B87489"/>
    <w:rsid w:val="00B92BE8"/>
    <w:rsid w:val="00B9477A"/>
    <w:rsid w:val="00B96919"/>
    <w:rsid w:val="00BA2A82"/>
    <w:rsid w:val="00BA37D4"/>
    <w:rsid w:val="00BB0DBC"/>
    <w:rsid w:val="00BB6D07"/>
    <w:rsid w:val="00BC38D4"/>
    <w:rsid w:val="00BC77DA"/>
    <w:rsid w:val="00BD0094"/>
    <w:rsid w:val="00BD7227"/>
    <w:rsid w:val="00BE0106"/>
    <w:rsid w:val="00BE30E4"/>
    <w:rsid w:val="00BE4AC9"/>
    <w:rsid w:val="00BF6ACE"/>
    <w:rsid w:val="00BF7343"/>
    <w:rsid w:val="00C001E3"/>
    <w:rsid w:val="00C00E03"/>
    <w:rsid w:val="00C04765"/>
    <w:rsid w:val="00C117DB"/>
    <w:rsid w:val="00C12E70"/>
    <w:rsid w:val="00C1537C"/>
    <w:rsid w:val="00C2036E"/>
    <w:rsid w:val="00C2037B"/>
    <w:rsid w:val="00C32096"/>
    <w:rsid w:val="00C3673E"/>
    <w:rsid w:val="00C42875"/>
    <w:rsid w:val="00C473DA"/>
    <w:rsid w:val="00C51C59"/>
    <w:rsid w:val="00C553D2"/>
    <w:rsid w:val="00C567E7"/>
    <w:rsid w:val="00C56F8C"/>
    <w:rsid w:val="00C573EF"/>
    <w:rsid w:val="00C57771"/>
    <w:rsid w:val="00C617E4"/>
    <w:rsid w:val="00C62182"/>
    <w:rsid w:val="00C63DA0"/>
    <w:rsid w:val="00C7158D"/>
    <w:rsid w:val="00C72380"/>
    <w:rsid w:val="00C726BE"/>
    <w:rsid w:val="00C72E44"/>
    <w:rsid w:val="00C740D9"/>
    <w:rsid w:val="00C8081A"/>
    <w:rsid w:val="00C96A6A"/>
    <w:rsid w:val="00CA06F8"/>
    <w:rsid w:val="00CA2468"/>
    <w:rsid w:val="00CB140B"/>
    <w:rsid w:val="00CB5D68"/>
    <w:rsid w:val="00CB6971"/>
    <w:rsid w:val="00CB6CAF"/>
    <w:rsid w:val="00CC1C62"/>
    <w:rsid w:val="00CC23AB"/>
    <w:rsid w:val="00CC255E"/>
    <w:rsid w:val="00CD08CC"/>
    <w:rsid w:val="00CD1613"/>
    <w:rsid w:val="00CD590C"/>
    <w:rsid w:val="00CD5B52"/>
    <w:rsid w:val="00CE320F"/>
    <w:rsid w:val="00CE3E16"/>
    <w:rsid w:val="00CE40E2"/>
    <w:rsid w:val="00CF1D1B"/>
    <w:rsid w:val="00CF21A0"/>
    <w:rsid w:val="00CF2BAD"/>
    <w:rsid w:val="00D01ABC"/>
    <w:rsid w:val="00D04A86"/>
    <w:rsid w:val="00D10F8B"/>
    <w:rsid w:val="00D30AFF"/>
    <w:rsid w:val="00D31F26"/>
    <w:rsid w:val="00D51B94"/>
    <w:rsid w:val="00D57D76"/>
    <w:rsid w:val="00D67052"/>
    <w:rsid w:val="00D7215E"/>
    <w:rsid w:val="00D72957"/>
    <w:rsid w:val="00D738A0"/>
    <w:rsid w:val="00D81562"/>
    <w:rsid w:val="00D81C60"/>
    <w:rsid w:val="00D83379"/>
    <w:rsid w:val="00D85117"/>
    <w:rsid w:val="00D87F35"/>
    <w:rsid w:val="00D90036"/>
    <w:rsid w:val="00D94269"/>
    <w:rsid w:val="00DA455E"/>
    <w:rsid w:val="00DA46E2"/>
    <w:rsid w:val="00DA4C5E"/>
    <w:rsid w:val="00DA721C"/>
    <w:rsid w:val="00DB318E"/>
    <w:rsid w:val="00DB50C4"/>
    <w:rsid w:val="00DB635C"/>
    <w:rsid w:val="00DC0ACB"/>
    <w:rsid w:val="00DC2771"/>
    <w:rsid w:val="00DC6A7D"/>
    <w:rsid w:val="00DD005B"/>
    <w:rsid w:val="00DD371F"/>
    <w:rsid w:val="00DD6F24"/>
    <w:rsid w:val="00DE1F75"/>
    <w:rsid w:val="00DE26D6"/>
    <w:rsid w:val="00DE4A05"/>
    <w:rsid w:val="00DE4B23"/>
    <w:rsid w:val="00DE5E72"/>
    <w:rsid w:val="00DF1A23"/>
    <w:rsid w:val="00DF5940"/>
    <w:rsid w:val="00DF65CA"/>
    <w:rsid w:val="00E019DE"/>
    <w:rsid w:val="00E05CA5"/>
    <w:rsid w:val="00E33260"/>
    <w:rsid w:val="00E345B9"/>
    <w:rsid w:val="00E402A4"/>
    <w:rsid w:val="00E40B66"/>
    <w:rsid w:val="00E41840"/>
    <w:rsid w:val="00E46DC3"/>
    <w:rsid w:val="00E52493"/>
    <w:rsid w:val="00E54608"/>
    <w:rsid w:val="00E54C96"/>
    <w:rsid w:val="00E62437"/>
    <w:rsid w:val="00E656B1"/>
    <w:rsid w:val="00E70BF5"/>
    <w:rsid w:val="00E71673"/>
    <w:rsid w:val="00E77629"/>
    <w:rsid w:val="00E81C38"/>
    <w:rsid w:val="00E835EE"/>
    <w:rsid w:val="00E84401"/>
    <w:rsid w:val="00E924ED"/>
    <w:rsid w:val="00E948F6"/>
    <w:rsid w:val="00E96D83"/>
    <w:rsid w:val="00EA3CFE"/>
    <w:rsid w:val="00EA4C02"/>
    <w:rsid w:val="00EA6FF4"/>
    <w:rsid w:val="00EA7C13"/>
    <w:rsid w:val="00EB0591"/>
    <w:rsid w:val="00EB4CB5"/>
    <w:rsid w:val="00EB6C45"/>
    <w:rsid w:val="00EC2961"/>
    <w:rsid w:val="00ED1867"/>
    <w:rsid w:val="00EE26B2"/>
    <w:rsid w:val="00EE6582"/>
    <w:rsid w:val="00EF370A"/>
    <w:rsid w:val="00EF3BBE"/>
    <w:rsid w:val="00EF7912"/>
    <w:rsid w:val="00F009C5"/>
    <w:rsid w:val="00F015BD"/>
    <w:rsid w:val="00F139DC"/>
    <w:rsid w:val="00F220CB"/>
    <w:rsid w:val="00F241CC"/>
    <w:rsid w:val="00F25146"/>
    <w:rsid w:val="00F25152"/>
    <w:rsid w:val="00F26B05"/>
    <w:rsid w:val="00F26B65"/>
    <w:rsid w:val="00F26D68"/>
    <w:rsid w:val="00F30144"/>
    <w:rsid w:val="00F30622"/>
    <w:rsid w:val="00F31033"/>
    <w:rsid w:val="00F43A76"/>
    <w:rsid w:val="00F702F8"/>
    <w:rsid w:val="00F712FA"/>
    <w:rsid w:val="00F716D4"/>
    <w:rsid w:val="00F74497"/>
    <w:rsid w:val="00F75A24"/>
    <w:rsid w:val="00FA02D9"/>
    <w:rsid w:val="00FA5737"/>
    <w:rsid w:val="00FA668B"/>
    <w:rsid w:val="00FA752F"/>
    <w:rsid w:val="00FB1494"/>
    <w:rsid w:val="00FB48F0"/>
    <w:rsid w:val="00FC2CFC"/>
    <w:rsid w:val="00FC362E"/>
    <w:rsid w:val="00FE6F51"/>
    <w:rsid w:val="0115570C"/>
    <w:rsid w:val="01F718F6"/>
    <w:rsid w:val="05A620A4"/>
    <w:rsid w:val="0636293F"/>
    <w:rsid w:val="07704BED"/>
    <w:rsid w:val="07E71800"/>
    <w:rsid w:val="08540BF8"/>
    <w:rsid w:val="089003A8"/>
    <w:rsid w:val="08B06B3A"/>
    <w:rsid w:val="09AC7DA6"/>
    <w:rsid w:val="09CB6A81"/>
    <w:rsid w:val="0AA62478"/>
    <w:rsid w:val="0B7A42BB"/>
    <w:rsid w:val="0BF81064"/>
    <w:rsid w:val="0E9F0346"/>
    <w:rsid w:val="0EDD0E30"/>
    <w:rsid w:val="1001709F"/>
    <w:rsid w:val="10156775"/>
    <w:rsid w:val="10196EF9"/>
    <w:rsid w:val="12AC325A"/>
    <w:rsid w:val="147A789B"/>
    <w:rsid w:val="14CB5B87"/>
    <w:rsid w:val="164B4B1A"/>
    <w:rsid w:val="16AA3DEA"/>
    <w:rsid w:val="172F26D3"/>
    <w:rsid w:val="17FA3563"/>
    <w:rsid w:val="18326CF6"/>
    <w:rsid w:val="185F6BE2"/>
    <w:rsid w:val="189D0D43"/>
    <w:rsid w:val="18B140F5"/>
    <w:rsid w:val="18BA663E"/>
    <w:rsid w:val="19127B31"/>
    <w:rsid w:val="19EA6AAF"/>
    <w:rsid w:val="1A2A3350"/>
    <w:rsid w:val="1B0E4A1F"/>
    <w:rsid w:val="1D6E3FA0"/>
    <w:rsid w:val="1DD03D57"/>
    <w:rsid w:val="1E127D79"/>
    <w:rsid w:val="20346CD6"/>
    <w:rsid w:val="2092234B"/>
    <w:rsid w:val="20C4005A"/>
    <w:rsid w:val="20D300A8"/>
    <w:rsid w:val="21E26E98"/>
    <w:rsid w:val="23A44DDE"/>
    <w:rsid w:val="23B47717"/>
    <w:rsid w:val="253A1F66"/>
    <w:rsid w:val="255B0914"/>
    <w:rsid w:val="25B627B6"/>
    <w:rsid w:val="26AF0430"/>
    <w:rsid w:val="27634E11"/>
    <w:rsid w:val="279D26F8"/>
    <w:rsid w:val="27E72880"/>
    <w:rsid w:val="28722A91"/>
    <w:rsid w:val="28BA1E13"/>
    <w:rsid w:val="28CB24B0"/>
    <w:rsid w:val="292C33BF"/>
    <w:rsid w:val="29DC13E5"/>
    <w:rsid w:val="2CF17013"/>
    <w:rsid w:val="2EB32F0F"/>
    <w:rsid w:val="2EE96C3E"/>
    <w:rsid w:val="2F963C1A"/>
    <w:rsid w:val="325F3F16"/>
    <w:rsid w:val="329976AC"/>
    <w:rsid w:val="32EB48BA"/>
    <w:rsid w:val="33380434"/>
    <w:rsid w:val="33897FFB"/>
    <w:rsid w:val="33D02D56"/>
    <w:rsid w:val="33D20AFA"/>
    <w:rsid w:val="34821C2C"/>
    <w:rsid w:val="34F21CA9"/>
    <w:rsid w:val="35A436A6"/>
    <w:rsid w:val="370F7FA8"/>
    <w:rsid w:val="388303A3"/>
    <w:rsid w:val="38DB1F8D"/>
    <w:rsid w:val="3C333E8E"/>
    <w:rsid w:val="3D8F2217"/>
    <w:rsid w:val="3DC2196D"/>
    <w:rsid w:val="3E7763BF"/>
    <w:rsid w:val="3FB47094"/>
    <w:rsid w:val="40104C12"/>
    <w:rsid w:val="40375851"/>
    <w:rsid w:val="41336086"/>
    <w:rsid w:val="43DC70A4"/>
    <w:rsid w:val="456D568C"/>
    <w:rsid w:val="458D302A"/>
    <w:rsid w:val="46117EB5"/>
    <w:rsid w:val="46D736C3"/>
    <w:rsid w:val="484D14FE"/>
    <w:rsid w:val="486F44A0"/>
    <w:rsid w:val="4A0812E9"/>
    <w:rsid w:val="4BFB6AB9"/>
    <w:rsid w:val="4CCE22FD"/>
    <w:rsid w:val="4DFD37E6"/>
    <w:rsid w:val="4E015033"/>
    <w:rsid w:val="4EE24B03"/>
    <w:rsid w:val="50AC3646"/>
    <w:rsid w:val="52BF5D71"/>
    <w:rsid w:val="53671119"/>
    <w:rsid w:val="551B1C37"/>
    <w:rsid w:val="55474CBC"/>
    <w:rsid w:val="572D5C52"/>
    <w:rsid w:val="5AFD6127"/>
    <w:rsid w:val="5B083FA4"/>
    <w:rsid w:val="5BEE7EF9"/>
    <w:rsid w:val="5C811997"/>
    <w:rsid w:val="5CD86D6B"/>
    <w:rsid w:val="5D276B05"/>
    <w:rsid w:val="5D533F31"/>
    <w:rsid w:val="5D5E5E6D"/>
    <w:rsid w:val="5DB02005"/>
    <w:rsid w:val="5EAC3900"/>
    <w:rsid w:val="5F4B4AA0"/>
    <w:rsid w:val="636B2627"/>
    <w:rsid w:val="651C68BD"/>
    <w:rsid w:val="67EF18FF"/>
    <w:rsid w:val="694A1122"/>
    <w:rsid w:val="6ADD2BB0"/>
    <w:rsid w:val="6C3B4A39"/>
    <w:rsid w:val="6CCF09DC"/>
    <w:rsid w:val="6D1C7EA3"/>
    <w:rsid w:val="6E0B113E"/>
    <w:rsid w:val="6ED5331F"/>
    <w:rsid w:val="6F965B56"/>
    <w:rsid w:val="72260CA0"/>
    <w:rsid w:val="7338186E"/>
    <w:rsid w:val="75706FDE"/>
    <w:rsid w:val="76527863"/>
    <w:rsid w:val="774063C2"/>
    <w:rsid w:val="775302AD"/>
    <w:rsid w:val="779B33FC"/>
    <w:rsid w:val="780659D7"/>
    <w:rsid w:val="785F36EC"/>
    <w:rsid w:val="7882008F"/>
    <w:rsid w:val="78F41CD4"/>
    <w:rsid w:val="79771765"/>
    <w:rsid w:val="79D74B04"/>
    <w:rsid w:val="79DB6810"/>
    <w:rsid w:val="7A583034"/>
    <w:rsid w:val="7AD41DBD"/>
    <w:rsid w:val="7C7B0298"/>
    <w:rsid w:val="7C91485D"/>
    <w:rsid w:val="7DC440A1"/>
    <w:rsid w:val="7E86230F"/>
    <w:rsid w:val="7EB919F5"/>
    <w:rsid w:val="7F8140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5"/>
    <w:autoRedefine/>
    <w:qFormat/>
    <w:uiPriority w:val="0"/>
    <w:pPr>
      <w:keepNext/>
      <w:keepLines/>
      <w:spacing w:before="260" w:after="260" w:line="500" w:lineRule="exact"/>
      <w:jc w:val="center"/>
      <w:outlineLvl w:val="1"/>
    </w:pPr>
    <w:rPr>
      <w:rFonts w:ascii="仿宋_GB2312" w:hAnsi="Arial" w:eastAsia="仿宋_GB2312"/>
      <w:b/>
      <w:sz w:val="36"/>
      <w:szCs w:val="20"/>
    </w:rPr>
  </w:style>
  <w:style w:type="paragraph" w:styleId="6">
    <w:name w:val="heading 3"/>
    <w:basedOn w:val="1"/>
    <w:next w:val="5"/>
    <w:qFormat/>
    <w:uiPriority w:val="0"/>
    <w:pPr>
      <w:keepNext/>
      <w:keepLines/>
      <w:autoSpaceDE w:val="0"/>
      <w:autoSpaceDN w:val="0"/>
      <w:adjustRightInd w:val="0"/>
      <w:spacing w:before="260" w:after="260" w:line="413" w:lineRule="auto"/>
      <w:jc w:val="left"/>
      <w:textAlignment w:val="baseline"/>
      <w:outlineLvl w:val="2"/>
    </w:pPr>
    <w:rPr>
      <w:rFonts w:ascii="宋体"/>
      <w:b/>
      <w:kern w:val="0"/>
      <w:sz w:val="32"/>
      <w:szCs w:val="20"/>
    </w:rPr>
  </w:style>
  <w:style w:type="paragraph" w:styleId="7">
    <w:name w:val="heading 4"/>
    <w:basedOn w:val="1"/>
    <w:next w:val="1"/>
    <w:qFormat/>
    <w:uiPriority w:val="0"/>
    <w:pPr>
      <w:keepNext/>
      <w:jc w:val="center"/>
      <w:outlineLvl w:val="3"/>
    </w:pPr>
    <w:rPr>
      <w:rFonts w:ascii="宋体" w:hAnsi="宋体"/>
      <w:b/>
      <w:bCs/>
      <w:sz w:val="28"/>
    </w:rPr>
  </w:style>
  <w:style w:type="paragraph" w:styleId="8">
    <w:name w:val="heading 5"/>
    <w:basedOn w:val="1"/>
    <w:next w:val="1"/>
    <w:autoRedefine/>
    <w:qFormat/>
    <w:uiPriority w:val="0"/>
    <w:pPr>
      <w:keepNext/>
      <w:jc w:val="center"/>
      <w:outlineLvl w:val="4"/>
    </w:pPr>
    <w:rPr>
      <w:rFonts w:ascii="宋体" w:hAnsi="宋体"/>
      <w:b/>
      <w:bCs/>
      <w:color w:val="000000"/>
    </w:rPr>
  </w:style>
  <w:style w:type="paragraph" w:styleId="9">
    <w:name w:val="heading 6"/>
    <w:basedOn w:val="1"/>
    <w:next w:val="5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  <w:szCs w:val="20"/>
    </w:rPr>
  </w:style>
  <w:style w:type="paragraph" w:styleId="10">
    <w:name w:val="heading 7"/>
    <w:basedOn w:val="1"/>
    <w:next w:val="5"/>
    <w:autoRedefine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  <w:szCs w:val="20"/>
    </w:rPr>
  </w:style>
  <w:style w:type="paragraph" w:styleId="11">
    <w:name w:val="heading 8"/>
    <w:basedOn w:val="1"/>
    <w:next w:val="5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  <w:sz w:val="24"/>
      <w:szCs w:val="20"/>
    </w:rPr>
  </w:style>
  <w:style w:type="paragraph" w:styleId="12">
    <w:name w:val="heading 9"/>
    <w:basedOn w:val="1"/>
    <w:next w:val="5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Cs w:val="20"/>
    </w:rPr>
  </w:style>
  <w:style w:type="character" w:default="1" w:styleId="48">
    <w:name w:val="Default Paragraph Font"/>
    <w:semiHidden/>
    <w:unhideWhenUsed/>
    <w:qFormat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link w:val="68"/>
    <w:autoRedefine/>
    <w:qFormat/>
    <w:uiPriority w:val="1"/>
    <w:rPr>
      <w:rFonts w:ascii="Calibri" w:hAnsi="Calibri" w:eastAsia="宋体" w:cs="Times New Roman"/>
      <w:kern w:val="2"/>
      <w:sz w:val="22"/>
      <w:szCs w:val="22"/>
      <w:lang w:val="en-US" w:eastAsia="zh-CN" w:bidi="ar-SA"/>
    </w:rPr>
  </w:style>
  <w:style w:type="paragraph" w:styleId="5">
    <w:name w:val="Normal Indent"/>
    <w:basedOn w:val="1"/>
    <w:link w:val="59"/>
    <w:autoRedefine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List 3"/>
    <w:basedOn w:val="1"/>
    <w:autoRedefine/>
    <w:qFormat/>
    <w:uiPriority w:val="0"/>
    <w:pPr>
      <w:ind w:left="100" w:leftChars="400" w:hanging="200" w:hangingChars="200"/>
    </w:pPr>
    <w:rPr>
      <w:szCs w:val="20"/>
    </w:rPr>
  </w:style>
  <w:style w:type="paragraph" w:styleId="14">
    <w:name w:val="toc 7"/>
    <w:basedOn w:val="1"/>
    <w:next w:val="1"/>
    <w:autoRedefine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styleId="15">
    <w:name w:val="Document Map"/>
    <w:basedOn w:val="1"/>
    <w:autoRedefine/>
    <w:qFormat/>
    <w:uiPriority w:val="0"/>
    <w:pPr>
      <w:shd w:val="clear" w:color="auto" w:fill="000080"/>
    </w:pPr>
  </w:style>
  <w:style w:type="paragraph" w:styleId="16">
    <w:name w:val="annotation text"/>
    <w:basedOn w:val="1"/>
    <w:link w:val="67"/>
    <w:autoRedefine/>
    <w:qFormat/>
    <w:uiPriority w:val="0"/>
    <w:pPr>
      <w:jc w:val="left"/>
    </w:pPr>
  </w:style>
  <w:style w:type="paragraph" w:styleId="17">
    <w:name w:val="Body Text 3"/>
    <w:basedOn w:val="1"/>
    <w:autoRedefine/>
    <w:qFormat/>
    <w:uiPriority w:val="0"/>
    <w:rPr>
      <w:b/>
      <w:sz w:val="36"/>
    </w:rPr>
  </w:style>
  <w:style w:type="paragraph" w:styleId="18">
    <w:name w:val="Body Text"/>
    <w:basedOn w:val="1"/>
    <w:autoRedefine/>
    <w:qFormat/>
    <w:uiPriority w:val="0"/>
    <w:pPr>
      <w:autoSpaceDE w:val="0"/>
      <w:autoSpaceDN w:val="0"/>
      <w:adjustRightInd w:val="0"/>
      <w:jc w:val="center"/>
      <w:textAlignment w:val="baseline"/>
    </w:pPr>
    <w:rPr>
      <w:rFonts w:ascii="宋体"/>
      <w:kern w:val="0"/>
      <w:sz w:val="32"/>
      <w:szCs w:val="20"/>
    </w:rPr>
  </w:style>
  <w:style w:type="paragraph" w:styleId="19">
    <w:name w:val="Body Text Indent"/>
    <w:basedOn w:val="1"/>
    <w:autoRedefine/>
    <w:qFormat/>
    <w:uiPriority w:val="0"/>
    <w:pPr>
      <w:ind w:firstLine="630"/>
    </w:pPr>
    <w:rPr>
      <w:rFonts w:eastAsia="仿宋_GB2312"/>
      <w:sz w:val="28"/>
      <w:szCs w:val="20"/>
    </w:rPr>
  </w:style>
  <w:style w:type="paragraph" w:styleId="20">
    <w:name w:val="List 2"/>
    <w:basedOn w:val="1"/>
    <w:autoRedefine/>
    <w:qFormat/>
    <w:uiPriority w:val="0"/>
    <w:pPr>
      <w:ind w:left="100" w:leftChars="200" w:hanging="200" w:hangingChars="200"/>
    </w:pPr>
    <w:rPr>
      <w:szCs w:val="20"/>
    </w:rPr>
  </w:style>
  <w:style w:type="paragraph" w:styleId="21">
    <w:name w:val="toc 5"/>
    <w:basedOn w:val="1"/>
    <w:next w:val="1"/>
    <w:autoRedefine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22">
    <w:name w:val="toc 3"/>
    <w:basedOn w:val="1"/>
    <w:next w:val="1"/>
    <w:autoRedefine/>
    <w:qFormat/>
    <w:uiPriority w:val="39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23">
    <w:name w:val="Plain Text"/>
    <w:basedOn w:val="1"/>
    <w:link w:val="56"/>
    <w:autoRedefine/>
    <w:qFormat/>
    <w:uiPriority w:val="99"/>
    <w:rPr>
      <w:rFonts w:ascii="宋体" w:hAnsi="Courier New"/>
      <w:szCs w:val="20"/>
    </w:rPr>
  </w:style>
  <w:style w:type="paragraph" w:styleId="24">
    <w:name w:val="toc 8"/>
    <w:basedOn w:val="1"/>
    <w:next w:val="1"/>
    <w:autoRedefine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styleId="25">
    <w:name w:val="Date"/>
    <w:basedOn w:val="1"/>
    <w:next w:val="1"/>
    <w:autoRedefine/>
    <w:qFormat/>
    <w:uiPriority w:val="0"/>
    <w:pPr>
      <w:adjustRightInd w:val="0"/>
      <w:spacing w:line="312" w:lineRule="atLeast"/>
      <w:jc w:val="right"/>
      <w:textAlignment w:val="baseline"/>
    </w:pPr>
    <w:rPr>
      <w:kern w:val="0"/>
      <w:sz w:val="32"/>
      <w:szCs w:val="20"/>
    </w:rPr>
  </w:style>
  <w:style w:type="paragraph" w:styleId="26">
    <w:name w:val="Body Text Indent 2"/>
    <w:basedOn w:val="1"/>
    <w:autoRedefine/>
    <w:qFormat/>
    <w:uiPriority w:val="0"/>
    <w:pPr>
      <w:widowControl/>
      <w:spacing w:line="360" w:lineRule="auto"/>
      <w:ind w:firstLine="555"/>
      <w:jc w:val="left"/>
    </w:pPr>
    <w:rPr>
      <w:rFonts w:ascii="仿宋_GB2312" w:eastAsia="仿宋_GB2312"/>
      <w:kern w:val="0"/>
      <w:sz w:val="28"/>
      <w:szCs w:val="20"/>
    </w:rPr>
  </w:style>
  <w:style w:type="paragraph" w:styleId="27">
    <w:name w:val="endnote text"/>
    <w:basedOn w:val="1"/>
    <w:autoRedefine/>
    <w:qFormat/>
    <w:uiPriority w:val="0"/>
    <w:pPr>
      <w:adjustRightInd w:val="0"/>
      <w:jc w:val="left"/>
      <w:textAlignment w:val="baseline"/>
    </w:pPr>
    <w:rPr>
      <w:rFonts w:ascii="宋体"/>
      <w:kern w:val="0"/>
      <w:sz w:val="24"/>
      <w:szCs w:val="20"/>
    </w:rPr>
  </w:style>
  <w:style w:type="paragraph" w:styleId="28">
    <w:name w:val="Balloon Text"/>
    <w:basedOn w:val="1"/>
    <w:autoRedefine/>
    <w:qFormat/>
    <w:uiPriority w:val="0"/>
    <w:rPr>
      <w:sz w:val="18"/>
      <w:szCs w:val="18"/>
    </w:rPr>
  </w:style>
  <w:style w:type="paragraph" w:styleId="29">
    <w:name w:val="footer"/>
    <w:basedOn w:val="1"/>
    <w:link w:val="6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0">
    <w:name w:val="header"/>
    <w:basedOn w:val="1"/>
    <w:link w:val="6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toc 1"/>
    <w:basedOn w:val="1"/>
    <w:next w:val="1"/>
    <w:autoRedefine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32">
    <w:name w:val="toc 4"/>
    <w:basedOn w:val="1"/>
    <w:next w:val="1"/>
    <w:autoRedefine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33">
    <w:name w:val="toc 6"/>
    <w:basedOn w:val="1"/>
    <w:next w:val="1"/>
    <w:autoRedefine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34">
    <w:name w:val="List 5"/>
    <w:basedOn w:val="1"/>
    <w:autoRedefine/>
    <w:qFormat/>
    <w:uiPriority w:val="0"/>
    <w:pPr>
      <w:ind w:left="100" w:leftChars="800" w:hanging="200" w:hangingChars="200"/>
    </w:pPr>
    <w:rPr>
      <w:szCs w:val="20"/>
    </w:rPr>
  </w:style>
  <w:style w:type="paragraph" w:styleId="35">
    <w:name w:val="Body Text Indent 3"/>
    <w:basedOn w:val="1"/>
    <w:autoRedefine/>
    <w:qFormat/>
    <w:uiPriority w:val="0"/>
    <w:pPr>
      <w:spacing w:line="360" w:lineRule="auto"/>
      <w:ind w:left="179" w:leftChars="87"/>
    </w:pPr>
    <w:rPr>
      <w:rFonts w:ascii="宋体" w:hAnsi="宋体"/>
    </w:rPr>
  </w:style>
  <w:style w:type="paragraph" w:styleId="36">
    <w:name w:val="toc 2"/>
    <w:basedOn w:val="1"/>
    <w:next w:val="1"/>
    <w:autoRedefine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7">
    <w:name w:val="toc 9"/>
    <w:basedOn w:val="1"/>
    <w:next w:val="1"/>
    <w:autoRedefine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38">
    <w:name w:val="Body Text 2"/>
    <w:basedOn w:val="1"/>
    <w:autoRedefine/>
    <w:qFormat/>
    <w:uiPriority w:val="0"/>
    <w:pPr>
      <w:tabs>
        <w:tab w:val="left" w:pos="9072"/>
      </w:tabs>
      <w:ind w:right="-198"/>
      <w:jc w:val="center"/>
      <w:outlineLvl w:val="0"/>
    </w:pPr>
    <w:rPr>
      <w:rFonts w:ascii="宋体" w:hAnsi="宋体"/>
      <w:b/>
      <w:sz w:val="60"/>
    </w:rPr>
  </w:style>
  <w:style w:type="paragraph" w:styleId="39">
    <w:name w:val="List 4"/>
    <w:basedOn w:val="1"/>
    <w:autoRedefine/>
    <w:qFormat/>
    <w:uiPriority w:val="0"/>
    <w:pPr>
      <w:ind w:left="100" w:leftChars="600" w:hanging="200" w:hangingChars="200"/>
    </w:pPr>
    <w:rPr>
      <w:szCs w:val="20"/>
    </w:rPr>
  </w:style>
  <w:style w:type="paragraph" w:styleId="40">
    <w:name w:val="List Continue 2"/>
    <w:basedOn w:val="1"/>
    <w:autoRedefine/>
    <w:qFormat/>
    <w:uiPriority w:val="0"/>
    <w:pPr>
      <w:spacing w:after="120"/>
      <w:ind w:left="840" w:leftChars="400"/>
    </w:pPr>
  </w:style>
  <w:style w:type="paragraph" w:styleId="41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4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3">
    <w:name w:val="index 1"/>
    <w:basedOn w:val="1"/>
    <w:next w:val="1"/>
    <w:autoRedefine/>
    <w:qFormat/>
    <w:uiPriority w:val="0"/>
    <w:rPr>
      <w:rFonts w:eastAsia="仿宋_GB2312"/>
      <w:sz w:val="30"/>
      <w:szCs w:val="20"/>
    </w:rPr>
  </w:style>
  <w:style w:type="paragraph" w:styleId="44">
    <w:name w:val="Title"/>
    <w:basedOn w:val="1"/>
    <w:next w:val="1"/>
    <w:link w:val="57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5">
    <w:name w:val="annotation subject"/>
    <w:basedOn w:val="16"/>
    <w:next w:val="16"/>
    <w:link w:val="66"/>
    <w:autoRedefine/>
    <w:qFormat/>
    <w:uiPriority w:val="0"/>
    <w:rPr>
      <w:b/>
      <w:bCs/>
    </w:rPr>
  </w:style>
  <w:style w:type="table" w:styleId="47">
    <w:name w:val="Table Grid"/>
    <w:basedOn w:val="4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9">
    <w:name w:val="Strong"/>
    <w:basedOn w:val="48"/>
    <w:autoRedefine/>
    <w:qFormat/>
    <w:uiPriority w:val="0"/>
    <w:rPr>
      <w:b/>
      <w:bCs/>
    </w:rPr>
  </w:style>
  <w:style w:type="character" w:styleId="50">
    <w:name w:val="page number"/>
    <w:basedOn w:val="48"/>
    <w:autoRedefine/>
    <w:qFormat/>
    <w:uiPriority w:val="0"/>
  </w:style>
  <w:style w:type="character" w:styleId="51">
    <w:name w:val="FollowedHyperlink"/>
    <w:basedOn w:val="48"/>
    <w:autoRedefine/>
    <w:qFormat/>
    <w:uiPriority w:val="0"/>
    <w:rPr>
      <w:color w:val="800080"/>
      <w:u w:val="single"/>
    </w:rPr>
  </w:style>
  <w:style w:type="character" w:styleId="52">
    <w:name w:val="Emphasis"/>
    <w:basedOn w:val="48"/>
    <w:autoRedefine/>
    <w:qFormat/>
    <w:uiPriority w:val="20"/>
    <w:rPr>
      <w:i/>
      <w:iCs/>
    </w:rPr>
  </w:style>
  <w:style w:type="character" w:styleId="53">
    <w:name w:val="Hyperlink"/>
    <w:basedOn w:val="48"/>
    <w:autoRedefine/>
    <w:qFormat/>
    <w:uiPriority w:val="99"/>
    <w:rPr>
      <w:color w:val="0000FF"/>
      <w:u w:val="single"/>
    </w:rPr>
  </w:style>
  <w:style w:type="character" w:styleId="54">
    <w:name w:val="annotation reference"/>
    <w:basedOn w:val="48"/>
    <w:autoRedefine/>
    <w:qFormat/>
    <w:uiPriority w:val="0"/>
    <w:rPr>
      <w:sz w:val="21"/>
      <w:szCs w:val="21"/>
    </w:rPr>
  </w:style>
  <w:style w:type="character" w:customStyle="1" w:styleId="55">
    <w:name w:val="p141"/>
    <w:autoRedefine/>
    <w:qFormat/>
    <w:uiPriority w:val="0"/>
    <w:rPr>
      <w:sz w:val="21"/>
      <w:szCs w:val="21"/>
    </w:rPr>
  </w:style>
  <w:style w:type="character" w:customStyle="1" w:styleId="56">
    <w:name w:val="纯文本 Char"/>
    <w:basedOn w:val="48"/>
    <w:link w:val="23"/>
    <w:autoRedefine/>
    <w:qFormat/>
    <w:uiPriority w:val="99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7">
    <w:name w:val="标题 Char"/>
    <w:basedOn w:val="48"/>
    <w:link w:val="44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58">
    <w:name w:val="unnamed21"/>
    <w:basedOn w:val="48"/>
    <w:autoRedefine/>
    <w:qFormat/>
    <w:uiPriority w:val="0"/>
  </w:style>
  <w:style w:type="character" w:customStyle="1" w:styleId="59">
    <w:name w:val="正文缩进 Char"/>
    <w:link w:val="5"/>
    <w:autoRedefine/>
    <w:qFormat/>
    <w:locked/>
    <w:uiPriority w:val="99"/>
  </w:style>
  <w:style w:type="character" w:customStyle="1" w:styleId="60">
    <w:name w:val="页眉 Char"/>
    <w:basedOn w:val="48"/>
    <w:link w:val="30"/>
    <w:autoRedefine/>
    <w:qFormat/>
    <w:uiPriority w:val="99"/>
    <w:rPr>
      <w:kern w:val="2"/>
      <w:sz w:val="18"/>
      <w:szCs w:val="18"/>
    </w:rPr>
  </w:style>
  <w:style w:type="character" w:customStyle="1" w:styleId="61">
    <w:name w:val="列出段落 Char"/>
    <w:link w:val="62"/>
    <w:autoRedefine/>
    <w:qFormat/>
    <w:locked/>
    <w:uiPriority w:val="0"/>
    <w:rPr>
      <w:rFonts w:ascii="Calibri" w:hAnsi="Calibri"/>
      <w:kern w:val="2"/>
      <w:sz w:val="21"/>
      <w:szCs w:val="22"/>
    </w:rPr>
  </w:style>
  <w:style w:type="paragraph" w:styleId="62">
    <w:name w:val="List Paragraph"/>
    <w:basedOn w:val="1"/>
    <w:link w:val="6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63">
    <w:name w:val="style43"/>
    <w:basedOn w:val="48"/>
    <w:autoRedefine/>
    <w:qFormat/>
    <w:uiPriority w:val="0"/>
    <w:rPr>
      <w:b/>
      <w:bCs/>
      <w:sz w:val="18"/>
      <w:szCs w:val="18"/>
    </w:rPr>
  </w:style>
  <w:style w:type="character" w:customStyle="1" w:styleId="64">
    <w:name w:val="页脚 Char"/>
    <w:basedOn w:val="48"/>
    <w:link w:val="29"/>
    <w:autoRedefine/>
    <w:qFormat/>
    <w:uiPriority w:val="99"/>
    <w:rPr>
      <w:kern w:val="2"/>
      <w:sz w:val="18"/>
      <w:szCs w:val="18"/>
    </w:rPr>
  </w:style>
  <w:style w:type="character" w:customStyle="1" w:styleId="65">
    <w:name w:val="普通文字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66">
    <w:name w:val="批注主题 Char"/>
    <w:basedOn w:val="67"/>
    <w:link w:val="45"/>
    <w:autoRedefine/>
    <w:qFormat/>
    <w:uiPriority w:val="0"/>
    <w:rPr>
      <w:b/>
      <w:bCs/>
    </w:rPr>
  </w:style>
  <w:style w:type="character" w:customStyle="1" w:styleId="67">
    <w:name w:val="批注文字 Char"/>
    <w:basedOn w:val="48"/>
    <w:link w:val="16"/>
    <w:autoRedefine/>
    <w:qFormat/>
    <w:uiPriority w:val="0"/>
    <w:rPr>
      <w:kern w:val="2"/>
      <w:sz w:val="21"/>
      <w:szCs w:val="24"/>
    </w:rPr>
  </w:style>
  <w:style w:type="character" w:customStyle="1" w:styleId="68">
    <w:name w:val="无间隔 Char"/>
    <w:link w:val="2"/>
    <w:autoRedefine/>
    <w:qFormat/>
    <w:uiPriority w:val="1"/>
    <w:rPr>
      <w:rFonts w:ascii="Calibri" w:hAnsi="Calibri"/>
      <w:kern w:val="2"/>
      <w:sz w:val="22"/>
      <w:szCs w:val="22"/>
      <w:lang w:val="en-US" w:eastAsia="zh-CN" w:bidi="ar-SA"/>
    </w:rPr>
  </w:style>
  <w:style w:type="character" w:customStyle="1" w:styleId="69">
    <w:name w:val="apple-converted-space"/>
    <w:basedOn w:val="48"/>
    <w:autoRedefine/>
    <w:qFormat/>
    <w:uiPriority w:val="0"/>
  </w:style>
  <w:style w:type="paragraph" w:customStyle="1" w:styleId="70">
    <w:name w:val="Char"/>
    <w:basedOn w:val="1"/>
    <w:autoRedefine/>
    <w:qFormat/>
    <w:uiPriority w:val="0"/>
  </w:style>
  <w:style w:type="paragraph" w:customStyle="1" w:styleId="7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72">
    <w:name w:val="标书_正文"/>
    <w:basedOn w:val="1"/>
    <w:autoRedefine/>
    <w:qFormat/>
    <w:uiPriority w:val="0"/>
    <w:pPr>
      <w:widowControl/>
      <w:spacing w:after="200" w:line="360" w:lineRule="auto"/>
      <w:ind w:firstLine="480" w:firstLineChars="200"/>
      <w:jc w:val="left"/>
    </w:pPr>
    <w:rPr>
      <w:rFonts w:ascii="宋体" w:hAnsi="宋体"/>
      <w:kern w:val="0"/>
      <w:sz w:val="24"/>
      <w:szCs w:val="22"/>
    </w:rPr>
  </w:style>
  <w:style w:type="paragraph" w:customStyle="1" w:styleId="73">
    <w:name w:val="默认段落字体 Para Char Char Char Char Char Char Char Char Char1 Char Char Char Char Char Char Char Char Char Char"/>
    <w:basedOn w:val="15"/>
    <w:autoRedefine/>
    <w:qFormat/>
    <w:uiPriority w:val="0"/>
    <w:rPr>
      <w:rFonts w:ascii="Tahoma" w:hAnsi="Tahoma"/>
      <w:sz w:val="24"/>
    </w:rPr>
  </w:style>
  <w:style w:type="paragraph" w:customStyle="1" w:styleId="74">
    <w:name w:val="Char Char Char Char"/>
    <w:basedOn w:val="15"/>
    <w:autoRedefine/>
    <w:qFormat/>
    <w:uiPriority w:val="0"/>
    <w:pPr>
      <w:adjustRightInd w:val="0"/>
      <w:snapToGrid w:val="0"/>
      <w:spacing w:line="360" w:lineRule="auto"/>
    </w:pPr>
  </w:style>
  <w:style w:type="paragraph" w:customStyle="1" w:styleId="75">
    <w:name w:val="正文缩进1"/>
    <w:basedOn w:val="1"/>
    <w:autoRedefine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76">
    <w:name w:val="TOC 标题1"/>
    <w:basedOn w:val="3"/>
    <w:next w:val="1"/>
    <w:autoRedefine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77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78">
    <w:name w:val="一级标题XXZX"/>
    <w:basedOn w:val="3"/>
    <w:autoRedefine/>
    <w:qFormat/>
    <w:uiPriority w:val="0"/>
    <w:pPr>
      <w:tabs>
        <w:tab w:val="left" w:pos="900"/>
      </w:tabs>
      <w:ind w:left="900" w:hanging="420"/>
      <w:jc w:val="center"/>
    </w:pPr>
    <w:rPr>
      <w:rFonts w:ascii="宋体" w:hAnsi="宋体"/>
      <w:sz w:val="28"/>
      <w:szCs w:val="44"/>
    </w:rPr>
  </w:style>
  <w:style w:type="paragraph" w:customStyle="1" w:styleId="7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80">
    <w:name w:val="Char Char Char Char Char Char Char Char Char Char Char Char Char"/>
    <w:basedOn w:val="1"/>
    <w:autoRedefine/>
    <w:qFormat/>
    <w:uiPriority w:val="0"/>
    <w:pPr>
      <w:tabs>
        <w:tab w:val="left" w:pos="360"/>
        <w:tab w:val="left" w:pos="560"/>
      </w:tabs>
      <w:adjustRightInd w:val="0"/>
      <w:jc w:val="left"/>
      <w:textAlignment w:val="baseline"/>
    </w:pPr>
    <w:rPr>
      <w:rFonts w:eastAsia="Times New Roman"/>
      <w:szCs w:val="20"/>
    </w:rPr>
  </w:style>
  <w:style w:type="paragraph" w:customStyle="1" w:styleId="81">
    <w:name w:val="_Style 154"/>
    <w:basedOn w:val="1"/>
    <w:autoRedefine/>
    <w:qFormat/>
    <w:uiPriority w:val="0"/>
    <w:pPr>
      <w:spacing w:line="480" w:lineRule="exact"/>
      <w:ind w:firstLine="420" w:firstLineChars="200"/>
      <w:jc w:val="left"/>
    </w:pPr>
    <w:rPr>
      <w:rFonts w:eastAsia="楷体_GB2312"/>
      <w:sz w:val="28"/>
      <w:szCs w:val="20"/>
    </w:rPr>
  </w:style>
  <w:style w:type="paragraph" w:customStyle="1" w:styleId="82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4412</Words>
  <Characters>4932</Characters>
  <Lines>46</Lines>
  <Paragraphs>13</Paragraphs>
  <TotalTime>38</TotalTime>
  <ScaleCrop>false</ScaleCrop>
  <LinksUpToDate>false</LinksUpToDate>
  <CharactersWithSpaces>4989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2025-09-19T03:40:00Z</dcterms:created>
  <dc:creator>深度系统小组</dc:creator>
  <cp:lastModifiedBy>玉玉金金</cp:lastModifiedBy>
  <cp:lastPrinted>2021-11-04T06:00:00Z</cp:lastPrinted>
  <dcterms:modified xsi:type="dcterms:W3CDTF">2025-09-19T06:35:32Z</dcterms:modified>
  <dc:title>江西经济管理干部学院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2AAC8A0F0723492AA1A825E700DE80B6_13</vt:lpwstr>
  </property>
  <property fmtid="{D5CDD505-2E9C-101B-9397-08002B2CF9AE}" pid="4" name="KSOTemplateDocerSaveRecord">
    <vt:lpwstr>eyJoZGlkIjoiYTExMjZjYWQ4ZmM4ZDdiYzFlMmEyNjA3OWVjMmVmNjgiLCJ1c2VySWQiOiIyMzg4Mzk2MDgifQ==</vt:lpwstr>
  </property>
</Properties>
</file>