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01" w:firstLineChars="1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学生公寓床下柜技术规格</w:t>
      </w:r>
    </w:p>
    <w:tbl>
      <w:tblPr>
        <w:tblStyle w:val="6"/>
        <w:tblW w:w="150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98"/>
        <w:gridCol w:w="6093"/>
        <w:gridCol w:w="879"/>
        <w:gridCol w:w="787"/>
        <w:gridCol w:w="851"/>
        <w:gridCol w:w="2260"/>
        <w:gridCol w:w="24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货物名称</w:t>
            </w:r>
          </w:p>
        </w:tc>
        <w:tc>
          <w:tcPr>
            <w:tcW w:w="6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技术参数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数量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单价</w:t>
            </w:r>
          </w:p>
        </w:tc>
        <w:tc>
          <w:tcPr>
            <w:tcW w:w="47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参考图片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学生床下组合柜</w:t>
            </w:r>
          </w:p>
        </w:tc>
        <w:tc>
          <w:tcPr>
            <w:tcW w:w="6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整体规格：W1910*D600*H1790mm，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床下衣柜规格：W550*D600*H1790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柜体分三层结构，上层净空高400mm,独立使用柜门带钥匙锁。中层净空高990mm,带不锈钢挂衣杆，独立使用柜门带旋挂锁。下层开放式鞋柜，净空高210mm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侧立书架规格：W280*D600*H1790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开放式书架分上下两段，桌面部分以上上段高990mm，分三层。上层、中层净空高270mm,下层净空高370mm。桌面以下为开放式行李柜。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横书架规格：W1080*D240*H160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横书架居中设置隔板一块。两侧用螺丝与衣柜、侧书架连接牢固。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书桌架规格：W1080*D528*H150（不含桌面高度）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  书桌斗分左右两个，靠衣柜侧为开放式书斗，净宽655mm。靠侧书架为带锁抽屉，净宽50mm。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5、其它要求：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①全部采用0.8厚钢板制作。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②底部焊接8公分高防水脚垫，脚垫采用50方管，加套6公分高塑胶外套。</w:t>
            </w:r>
          </w:p>
          <w:p>
            <w:pPr>
              <w:widowControl/>
              <w:wordWrap w:val="0"/>
              <w:spacing w:line="30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③柜门、抽屉挂面采用淡褐色木纹转印，柜体亚光驼灰。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800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床位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drawing>
                <wp:inline distT="0" distB="0" distL="114300" distR="114300">
                  <wp:extent cx="1347470" cy="1010920"/>
                  <wp:effectExtent l="0" t="0" r="5080" b="17780"/>
                  <wp:docPr id="6" name="图片 6" descr="baa2e734383b90068c72cfdded133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aa2e734383b90068c72cfdded133f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drawing>
                <wp:inline distT="0" distB="0" distL="114300" distR="114300">
                  <wp:extent cx="1412875" cy="1059815"/>
                  <wp:effectExtent l="0" t="0" r="15875" b="6985"/>
                  <wp:docPr id="3" name="图片 3" descr="81c7c622e8c0f7801269709bccab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1c7c622e8c0f7801269709bccab00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8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60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drawing>
                <wp:inline distT="0" distB="0" distL="114300" distR="114300">
                  <wp:extent cx="1412875" cy="1059815"/>
                  <wp:effectExtent l="0" t="0" r="15875" b="6985"/>
                  <wp:docPr id="7" name="图片 7" descr="81c7c622e8c0f7801269709bccab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81c7c622e8c0f7801269709bccab00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231775</wp:posOffset>
                  </wp:positionV>
                  <wp:extent cx="1346835" cy="1010285"/>
                  <wp:effectExtent l="0" t="0" r="5715" b="18415"/>
                  <wp:wrapSquare wrapText="bothSides"/>
                  <wp:docPr id="8" name="图片 8" descr="b283a5fe28b6f4e25dd32b34253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283a5fe28b6f4e25dd32b34253ecb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6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60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drawing>
                <wp:inline distT="0" distB="0" distL="114300" distR="114300">
                  <wp:extent cx="980440" cy="1307465"/>
                  <wp:effectExtent l="0" t="0" r="10160" b="6985"/>
                  <wp:docPr id="2" name="图片 2" descr="7ab5d0ed1fe0d375c2cfd3a3a62e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ab5d0ed1fe0d375c2cfd3a3a62e5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drawing>
                <wp:inline distT="0" distB="0" distL="114300" distR="114300">
                  <wp:extent cx="994410" cy="1326515"/>
                  <wp:effectExtent l="0" t="0" r="15240" b="6985"/>
                  <wp:docPr id="5" name="图片 5" descr="abfcdb56a3deda79e1573b76741e9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abfcdb56a3deda79e1573b76741e9f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6" w:hRule="atLeast"/>
        </w:trPr>
        <w:tc>
          <w:tcPr>
            <w:tcW w:w="5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24"/>
                <w:lang w:eastAsia="zh-CN"/>
              </w:rPr>
              <w:t>橱柜</w:t>
            </w:r>
          </w:p>
        </w:tc>
        <w:tc>
          <w:tcPr>
            <w:tcW w:w="6093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default" w:ascii="楷体_GB2312" w:hAnsi="宋体" w:eastAsia="楷体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24"/>
                <w:lang w:eastAsia="zh-CN"/>
              </w:rPr>
              <w:t>每件宿舍配</w:t>
            </w:r>
            <w:r>
              <w:rPr>
                <w:rFonts w:hint="eastAsia" w:ascii="楷体_GB2312" w:hAnsi="宋体" w:eastAsia="楷体_GB2312" w:cs="宋体"/>
                <w:bCs/>
                <w:sz w:val="24"/>
                <w:lang w:val="en-US" w:eastAsia="zh-CN"/>
              </w:rPr>
              <w:t>2个橱柜</w:t>
            </w:r>
          </w:p>
        </w:tc>
        <w:tc>
          <w:tcPr>
            <w:tcW w:w="87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24"/>
                <w:lang w:val="en-US" w:eastAsia="zh-CN"/>
              </w:rPr>
              <w:t>400</w:t>
            </w:r>
          </w:p>
        </w:tc>
        <w:tc>
          <w:tcPr>
            <w:tcW w:w="78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楷体_GB2312" w:hAnsi="宋体" w:eastAsia="楷体_GB2312" w:cs="宋体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24"/>
                <w:lang w:eastAsia="zh-CN"/>
              </w:rPr>
              <w:t>套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Cs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Songti SC" w:hAnsi="Songti SC" w:eastAsia="Songti SC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图片及参数另外向招标人索取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drawing>
          <wp:inline distT="0" distB="0" distL="114300" distR="114300">
            <wp:extent cx="5953125" cy="6477000"/>
            <wp:effectExtent l="0" t="0" r="9525" b="0"/>
            <wp:docPr id="13" name="图片 13" descr="1589338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8933848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CD2F"/>
    <w:multiLevelType w:val="singleLevel"/>
    <w:tmpl w:val="0A31CD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3145"/>
    <w:rsid w:val="00331F43"/>
    <w:rsid w:val="003F2DE9"/>
    <w:rsid w:val="009216C9"/>
    <w:rsid w:val="00A4576E"/>
    <w:rsid w:val="0B604DFB"/>
    <w:rsid w:val="115D3145"/>
    <w:rsid w:val="16870F14"/>
    <w:rsid w:val="1DA20EAE"/>
    <w:rsid w:val="352E180D"/>
    <w:rsid w:val="3D9F3023"/>
    <w:rsid w:val="567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459</Characters>
  <Lines>3</Lines>
  <Paragraphs>1</Paragraphs>
  <TotalTime>9</TotalTime>
  <ScaleCrop>false</ScaleCrop>
  <LinksUpToDate>false</LinksUpToDate>
  <CharactersWithSpaces>538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2020-07-03T05:18:00Z</dcterms:created>
  <dc:creator>TOSHEBA</dc:creator>
  <cp:lastModifiedBy>青 青</cp:lastModifiedBy>
  <dcterms:modified xsi:type="dcterms:W3CDTF">2020-07-03T07:18:53Z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